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AB575" w14:textId="77777777" w:rsidR="000F1F63" w:rsidRDefault="000F1F63" w:rsidP="000F1F63">
      <w:pPr>
        <w:pStyle w:val="Nadpis1"/>
      </w:pPr>
      <w:r>
        <w:t xml:space="preserve">Oznámenie vo veci úhrady za zdravotné výkony na účely sociálneho poistenia podľa Opatrenia Ministerstva zdravotníctva Slovenskej republiky č. 07045 – 7/2004 – OAP z 15. decembra 2004 </w:t>
      </w:r>
    </w:p>
    <w:p w14:paraId="714FFFE6" w14:textId="77777777" w:rsidR="000F1F63" w:rsidRDefault="000F1F63" w:rsidP="000F1F63">
      <w:pPr>
        <w:pStyle w:val="Normlnywebov"/>
      </w:pPr>
      <w:r>
        <w:t xml:space="preserve">Dňa 1. januára 2005 nadobudlo účinnosť Opatrenie Ministerstva zdravotníctva Slovenskej republiky č. 07045-7/2004-OAP z 15. decembra 2004, ktorým sa mení a dopĺňa opatrenie Ministerstva zdravotníctva Slovenskej republiky č. 07045/2003-OAP z 30. decembra 2003, ktorým sa ustanovuje rozsah regulácie cien v oblasti zdravotníctva v znení neskorších predpisov. </w:t>
      </w:r>
    </w:p>
    <w:p w14:paraId="251915D0" w14:textId="77777777" w:rsidR="000F1F63" w:rsidRDefault="000F1F63" w:rsidP="000F1F63">
      <w:pPr>
        <w:pStyle w:val="Normlnywebov"/>
      </w:pPr>
      <w:r>
        <w:t xml:space="preserve">S účinnosťou od 1. januára 2005, podľa prílohy č. 4, časti A položky 1 písm. d), </w:t>
      </w:r>
      <w:r>
        <w:rPr>
          <w:rStyle w:val="Vrazn"/>
        </w:rPr>
        <w:t>cena bodu zdravotného výkonu na účely sociálneho poistenia</w:t>
      </w:r>
      <w:r>
        <w:t xml:space="preserve">, s výnimkou výkonu vystavenia potvrdenia a hlásenia o dočasnej pracovnej neschopnosti a o potrebe ošetrovania je stanovená na </w:t>
      </w:r>
      <w:r>
        <w:rPr>
          <w:rStyle w:val="Vrazn"/>
        </w:rPr>
        <w:t>0, 50 Sk.</w:t>
      </w:r>
    </w:p>
    <w:p w14:paraId="4E669EC2" w14:textId="77777777" w:rsidR="000F1F63" w:rsidRDefault="000F1F63" w:rsidP="000F1F63">
      <w:pPr>
        <w:pStyle w:val="Normlnywebov"/>
      </w:pPr>
      <w:r>
        <w:t>Cena bodu za</w:t>
      </w:r>
      <w:r>
        <w:rPr>
          <w:rStyle w:val="Vrazn"/>
        </w:rPr>
        <w:t xml:space="preserve"> výkon vystavenia potvrdenia a hlásenia o dočasnej pracovnej neschopnosti a o potrebe ošetrovania </w:t>
      </w:r>
      <w:r>
        <w:t>(t. j. za Potvrdenie o dočasnej pracovnej neschopnosti a Potvrdenie o potrebe ošetrovania alebo starostlivosti)je stanovená na</w:t>
      </w:r>
      <w:r>
        <w:rPr>
          <w:rStyle w:val="Vrazn"/>
        </w:rPr>
        <w:t xml:space="preserve"> 0,86 Sk. </w:t>
      </w:r>
    </w:p>
    <w:p w14:paraId="51E55C48" w14:textId="77777777" w:rsidR="000F1F63" w:rsidRDefault="000F1F63" w:rsidP="000F1F63">
      <w:pPr>
        <w:pStyle w:val="Normlnywebov"/>
      </w:pPr>
      <w:r>
        <w:t xml:space="preserve">Podľa uvedeného opatrenia, medzi zdravotné výkony na účely sociálneho poistenia, bol v časti C „Zoznam výkonov a ich bodové hodnoty“, zaradený nový výkon, </w:t>
      </w:r>
      <w:r>
        <w:rPr>
          <w:rStyle w:val="Vrazn"/>
        </w:rPr>
        <w:t>kód 74a - Prerokovanie vývoja obnovy pracovnej schopnosti.</w:t>
      </w:r>
      <w:r>
        <w:t xml:space="preserve"> Nakoľko sa uvedený výkon nenachádza medzi zdravotnými výkonmi na účely sociálneho poistenia uvedenými v § 156 ods. 1 zákona č. 461/2003 Z. z. o sociálnom poistení v znení neskorších predpisov, ale je uvedený len v predmetnom opatrení, Sociálna poisťovňa tento výkon neuhrádza. </w:t>
      </w:r>
    </w:p>
    <w:p w14:paraId="67120DE5" w14:textId="77777777" w:rsidR="000F1F63" w:rsidRDefault="000F1F63" w:rsidP="000F1F63">
      <w:pPr>
        <w:pStyle w:val="Normlnywebov"/>
      </w:pPr>
      <w:r>
        <w:t xml:space="preserve">Zdravotné výkony na účely sociálneho poistenia za mesiac január 2005, ktoré budú pobočkám Sociálnej poisťovne vykázané poskytovateľom zdravotnej starostlivosti do 14. dňa nasledujúceho kalendárneho mesiaca, t. j. do 14. februára 2005, bude Sociálna poisťovňa uhrádzať v súlade s uvedeným opatrením. </w:t>
      </w:r>
    </w:p>
    <w:p w14:paraId="3AABFEEE" w14:textId="77777777" w:rsidR="000F1F63" w:rsidRDefault="000F1F63" w:rsidP="000F1F63">
      <w:pPr>
        <w:pStyle w:val="Normlnywebov"/>
      </w:pPr>
      <w:r>
        <w:t xml:space="preserve">Zdravotnými výkonmi na účely sociálneho poistenia sú podľa § 156 zákona č. 461/2003 Z. z. o sociálnom poistení v znení neskorších predpisov: </w:t>
      </w:r>
    </w:p>
    <w:p w14:paraId="735FCA26" w14:textId="77777777" w:rsidR="000F1F63" w:rsidRDefault="000F1F63" w:rsidP="000F1F63">
      <w:pPr>
        <w:numPr>
          <w:ilvl w:val="0"/>
          <w:numId w:val="1"/>
        </w:numPr>
        <w:spacing w:before="100" w:beforeAutospacing="1" w:after="60"/>
        <w:rPr>
          <w:rFonts w:ascii="Verdana" w:hAnsi="Verdana"/>
          <w:color w:val="545454"/>
          <w:sz w:val="17"/>
          <w:szCs w:val="17"/>
        </w:rPr>
      </w:pPr>
      <w:r>
        <w:rPr>
          <w:rFonts w:ascii="Verdana" w:hAnsi="Verdana"/>
          <w:color w:val="545454"/>
          <w:sz w:val="17"/>
          <w:szCs w:val="17"/>
        </w:rPr>
        <w:t xml:space="preserve">vystavenie potvrdenia o dočasnej pracovnej neschopnosti, </w:t>
      </w:r>
    </w:p>
    <w:p w14:paraId="3CDAFDE7" w14:textId="77777777" w:rsidR="000F1F63" w:rsidRDefault="000F1F63" w:rsidP="000F1F63">
      <w:pPr>
        <w:numPr>
          <w:ilvl w:val="0"/>
          <w:numId w:val="1"/>
        </w:numPr>
        <w:spacing w:before="100" w:beforeAutospacing="1" w:after="60"/>
        <w:rPr>
          <w:rFonts w:ascii="Verdana" w:hAnsi="Verdana"/>
          <w:color w:val="545454"/>
          <w:sz w:val="17"/>
          <w:szCs w:val="17"/>
        </w:rPr>
      </w:pPr>
      <w:r>
        <w:rPr>
          <w:rFonts w:ascii="Verdana" w:hAnsi="Verdana"/>
          <w:color w:val="545454"/>
          <w:sz w:val="17"/>
          <w:szCs w:val="17"/>
        </w:rPr>
        <w:t xml:space="preserve">vystavenie potvrdenia o potrebe ošetrovania alebo starostlivosti, </w:t>
      </w:r>
    </w:p>
    <w:p w14:paraId="384B688D" w14:textId="77777777" w:rsidR="000F1F63" w:rsidRDefault="000F1F63" w:rsidP="000F1F63">
      <w:pPr>
        <w:numPr>
          <w:ilvl w:val="0"/>
          <w:numId w:val="1"/>
        </w:numPr>
        <w:spacing w:before="100" w:beforeAutospacing="1" w:after="60"/>
        <w:rPr>
          <w:rFonts w:ascii="Verdana" w:hAnsi="Verdana"/>
          <w:color w:val="545454"/>
          <w:sz w:val="17"/>
          <w:szCs w:val="17"/>
        </w:rPr>
      </w:pPr>
      <w:r>
        <w:rPr>
          <w:rFonts w:ascii="Verdana" w:hAnsi="Verdana"/>
          <w:color w:val="545454"/>
          <w:sz w:val="17"/>
          <w:szCs w:val="17"/>
        </w:rPr>
        <w:t xml:space="preserve">vystavenie potvrdenia o potrebe preradenia na inú prácu, </w:t>
      </w:r>
    </w:p>
    <w:p w14:paraId="3FF6B6B3" w14:textId="77777777" w:rsidR="000F1F63" w:rsidRDefault="000F1F63" w:rsidP="000F1F63">
      <w:pPr>
        <w:numPr>
          <w:ilvl w:val="0"/>
          <w:numId w:val="1"/>
        </w:numPr>
        <w:spacing w:before="100" w:beforeAutospacing="1" w:after="60"/>
        <w:rPr>
          <w:rFonts w:ascii="Verdana" w:hAnsi="Verdana"/>
          <w:color w:val="545454"/>
          <w:sz w:val="17"/>
          <w:szCs w:val="17"/>
        </w:rPr>
      </w:pPr>
      <w:r>
        <w:rPr>
          <w:rFonts w:ascii="Verdana" w:hAnsi="Verdana"/>
          <w:color w:val="545454"/>
          <w:sz w:val="17"/>
          <w:szCs w:val="17"/>
        </w:rPr>
        <w:t xml:space="preserve">vystavenie potvrdenia o očakávanom dni pôrodu, </w:t>
      </w:r>
    </w:p>
    <w:p w14:paraId="76CBC3D2" w14:textId="77777777" w:rsidR="000F1F63" w:rsidRDefault="000F1F63" w:rsidP="000F1F63">
      <w:pPr>
        <w:numPr>
          <w:ilvl w:val="0"/>
          <w:numId w:val="1"/>
        </w:numPr>
        <w:spacing w:before="100" w:beforeAutospacing="1" w:after="60"/>
        <w:rPr>
          <w:rFonts w:ascii="Verdana" w:hAnsi="Verdana"/>
          <w:color w:val="545454"/>
          <w:sz w:val="17"/>
          <w:szCs w:val="17"/>
        </w:rPr>
      </w:pPr>
      <w:r>
        <w:rPr>
          <w:rFonts w:ascii="Verdana" w:hAnsi="Verdana"/>
          <w:color w:val="545454"/>
          <w:sz w:val="17"/>
          <w:szCs w:val="17"/>
        </w:rPr>
        <w:t xml:space="preserve">vystavenie bodového ohodnotenia pracovného úrazu alebo choroby z povolania na účely náhrady za bolesť a náhrady za sťaženie spoločenského uplatnenia, </w:t>
      </w:r>
    </w:p>
    <w:p w14:paraId="0224447B" w14:textId="77777777" w:rsidR="000F1F63" w:rsidRDefault="000F1F63" w:rsidP="000F1F63">
      <w:pPr>
        <w:numPr>
          <w:ilvl w:val="0"/>
          <w:numId w:val="1"/>
        </w:numPr>
        <w:spacing w:before="100" w:beforeAutospacing="1" w:after="60"/>
        <w:rPr>
          <w:rFonts w:ascii="Verdana" w:hAnsi="Verdana"/>
          <w:color w:val="545454"/>
          <w:sz w:val="17"/>
          <w:szCs w:val="17"/>
        </w:rPr>
      </w:pPr>
      <w:r>
        <w:rPr>
          <w:rFonts w:ascii="Verdana" w:hAnsi="Verdana"/>
          <w:color w:val="545454"/>
          <w:sz w:val="17"/>
          <w:szCs w:val="17"/>
        </w:rPr>
        <w:t xml:space="preserve">vystavenie nálezu o zdravotnom stave na písomné vyžiadanie posudkového lekára, </w:t>
      </w:r>
    </w:p>
    <w:p w14:paraId="4463D975" w14:textId="77777777" w:rsidR="000F1F63" w:rsidRDefault="000F1F63" w:rsidP="000F1F63">
      <w:pPr>
        <w:numPr>
          <w:ilvl w:val="0"/>
          <w:numId w:val="1"/>
        </w:numPr>
        <w:spacing w:before="100" w:beforeAutospacing="1" w:after="60"/>
        <w:rPr>
          <w:rFonts w:ascii="Verdana" w:hAnsi="Verdana"/>
          <w:color w:val="545454"/>
          <w:sz w:val="17"/>
          <w:szCs w:val="17"/>
        </w:rPr>
      </w:pPr>
      <w:r>
        <w:rPr>
          <w:rFonts w:ascii="Verdana" w:hAnsi="Verdana"/>
          <w:color w:val="545454"/>
          <w:sz w:val="17"/>
          <w:szCs w:val="17"/>
        </w:rPr>
        <w:t xml:space="preserve">zdravotná starostlivosť poskytnutá na písomné požiadanie posudkového lekára, </w:t>
      </w:r>
    </w:p>
    <w:p w14:paraId="459A2EE1" w14:textId="77777777" w:rsidR="000F1F63" w:rsidRDefault="000F1F63" w:rsidP="000F1F63">
      <w:pPr>
        <w:numPr>
          <w:ilvl w:val="0"/>
          <w:numId w:val="1"/>
        </w:numPr>
        <w:spacing w:before="100" w:beforeAutospacing="1" w:after="60"/>
        <w:rPr>
          <w:rFonts w:ascii="Verdana" w:hAnsi="Verdana"/>
          <w:color w:val="545454"/>
          <w:sz w:val="17"/>
          <w:szCs w:val="17"/>
        </w:rPr>
      </w:pPr>
      <w:r>
        <w:rPr>
          <w:rFonts w:ascii="Verdana" w:hAnsi="Verdana"/>
          <w:color w:val="545454"/>
          <w:sz w:val="17"/>
          <w:szCs w:val="17"/>
        </w:rPr>
        <w:t xml:space="preserve">vystavenie tlačiva „Hlásenie o úraze“ a tlačiva „Hlásenie choroby z povolania“, </w:t>
      </w:r>
    </w:p>
    <w:p w14:paraId="47054242" w14:textId="77777777" w:rsidR="000F1F63" w:rsidRDefault="000F1F63" w:rsidP="000F1F63">
      <w:pPr>
        <w:numPr>
          <w:ilvl w:val="0"/>
          <w:numId w:val="1"/>
        </w:numPr>
        <w:spacing w:before="100" w:beforeAutospacing="1" w:after="60"/>
        <w:rPr>
          <w:rFonts w:ascii="Verdana" w:hAnsi="Verdana"/>
          <w:color w:val="545454"/>
          <w:sz w:val="17"/>
          <w:szCs w:val="17"/>
        </w:rPr>
      </w:pPr>
      <w:r>
        <w:rPr>
          <w:rFonts w:ascii="Verdana" w:hAnsi="Verdana"/>
          <w:color w:val="545454"/>
          <w:sz w:val="17"/>
          <w:szCs w:val="17"/>
        </w:rPr>
        <w:t xml:space="preserve">vystavenie preukazu o trvaní dočasnej pracovnej neschopnosti . </w:t>
      </w:r>
    </w:p>
    <w:p w14:paraId="2FCBB39F" w14:textId="77777777" w:rsidR="000F1F63" w:rsidRDefault="000F1F63" w:rsidP="000F1F63">
      <w:pPr>
        <w:pStyle w:val="Normlnywebov"/>
      </w:pPr>
      <w:r>
        <w:t xml:space="preserve">Vyžiadanie zdravotných výkonov na účely sociálneho poistenia posudkovými lekármi Sociálnej poisťovne a ich vykazovanie poskytovateľmi zdravotnej starostlivosti sa uskutočňuje na určených prílohách. </w:t>
      </w:r>
    </w:p>
    <w:p w14:paraId="34B6A5D7" w14:textId="77777777" w:rsidR="00E56568" w:rsidRDefault="00E56568"/>
    <w:sectPr w:rsidR="00E565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5576AEA"/>
    <w:multiLevelType w:val="multilevel"/>
    <w:tmpl w:val="FFFFFFFF"/>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num w:numId="1" w16cid:durableId="963195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F63"/>
    <w:rsid w:val="000F1F63"/>
    <w:rsid w:val="002618CC"/>
    <w:rsid w:val="004C465D"/>
    <w:rsid w:val="00707E30"/>
    <w:rsid w:val="00BB350C"/>
    <w:rsid w:val="00E56568"/>
    <w:rsid w:val="00E9431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548F55"/>
  <w14:defaultImageDpi w14:val="0"/>
  <w15:docId w15:val="{83ED06C1-9393-4266-99D8-8A7ED6F1D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Pr>
      <w:sz w:val="24"/>
      <w:szCs w:val="24"/>
    </w:rPr>
  </w:style>
  <w:style w:type="paragraph" w:styleId="Nadpis1">
    <w:name w:val="heading 1"/>
    <w:basedOn w:val="Normlny"/>
    <w:link w:val="Nadpis1Char"/>
    <w:uiPriority w:val="9"/>
    <w:qFormat/>
    <w:rsid w:val="000F1F63"/>
    <w:pPr>
      <w:spacing w:before="100" w:beforeAutospacing="1" w:after="100" w:afterAutospacing="1"/>
      <w:jc w:val="center"/>
      <w:outlineLvl w:val="0"/>
    </w:pPr>
    <w:rPr>
      <w:rFonts w:ascii="Verdana" w:hAnsi="Verdana"/>
      <w:b/>
      <w:bCs/>
      <w:color w:val="BB0205"/>
      <w:kern w:val="36"/>
      <w:sz w:val="18"/>
      <w:szCs w:val="18"/>
    </w:rPr>
  </w:style>
  <w:style w:type="character" w:default="1" w:styleId="Predvolenpsmoodseku">
    <w:name w:val="Default Paragraph Font"/>
    <w:uiPriority w:val="1"/>
    <w:semiHidden/>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Pr>
      <w:rFonts w:asciiTheme="majorHAnsi" w:eastAsiaTheme="majorEastAsia" w:hAnsiTheme="majorHAnsi" w:cstheme="majorBidi"/>
      <w:b/>
      <w:bCs/>
      <w:kern w:val="32"/>
      <w:sz w:val="32"/>
      <w:szCs w:val="32"/>
    </w:rPr>
  </w:style>
  <w:style w:type="paragraph" w:styleId="Normlnywebov">
    <w:name w:val="Normal (Web)"/>
    <w:basedOn w:val="Normlny"/>
    <w:uiPriority w:val="99"/>
    <w:rsid w:val="000F1F63"/>
    <w:pPr>
      <w:spacing w:before="100" w:beforeAutospacing="1" w:after="100" w:afterAutospacing="1"/>
    </w:pPr>
    <w:rPr>
      <w:rFonts w:ascii="Verdana" w:hAnsi="Verdana"/>
      <w:color w:val="545454"/>
      <w:sz w:val="17"/>
      <w:szCs w:val="17"/>
    </w:rPr>
  </w:style>
  <w:style w:type="character" w:styleId="Vrazn">
    <w:name w:val="Strong"/>
    <w:basedOn w:val="Predvolenpsmoodseku"/>
    <w:uiPriority w:val="22"/>
    <w:qFormat/>
    <w:rsid w:val="000F1F63"/>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430</Words>
  <Characters>2453</Characters>
  <Application>Microsoft Office Word</Application>
  <DocSecurity>0</DocSecurity>
  <Lines>20</Lines>
  <Paragraphs>5</Paragraphs>
  <ScaleCrop>false</ScaleCrop>
  <Company>Sociálna poisťovňa</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Oznámenie vo veci úhrady za zdravotné výkony na účely sociálneho poistenia podľa Opatrenia Ministerstva zdravotníctva Slovenskej republiky č</dc:title>
  <dc:subject/>
  <dc:creator>SP</dc:creator>
  <cp:keywords/>
  <dc:description/>
  <cp:lastModifiedBy>Rudolf Meliš</cp:lastModifiedBy>
  <cp:revision>2</cp:revision>
  <dcterms:created xsi:type="dcterms:W3CDTF">2022-09-04T15:07:00Z</dcterms:created>
  <dcterms:modified xsi:type="dcterms:W3CDTF">2022-09-04T15:07:00Z</dcterms:modified>
</cp:coreProperties>
</file>