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AC66D" w14:textId="241AF7D1" w:rsidR="00A326F8" w:rsidRPr="00962410" w:rsidRDefault="00A326F8" w:rsidP="00850514">
      <w:pPr>
        <w:pStyle w:val="Nadpis3"/>
        <w:numPr>
          <w:ilvl w:val="0"/>
          <w:numId w:val="0"/>
        </w:numPr>
        <w:spacing w:after="0"/>
        <w:jc w:val="right"/>
        <w:rPr>
          <w:rFonts w:ascii="Times New Roman" w:hAnsi="Times New Roman"/>
          <w:sz w:val="24"/>
          <w:szCs w:val="24"/>
        </w:rPr>
      </w:pPr>
      <w:bookmarkStart w:id="0" w:name="_Toc474174171"/>
      <w:bookmarkStart w:id="1" w:name="_GoBack"/>
      <w:bookmarkEnd w:id="1"/>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Pr>
          <w:rFonts w:ascii="Times New Roman" w:hAnsi="Times New Roman"/>
          <w:sz w:val="24"/>
          <w:szCs w:val="24"/>
        </w:rPr>
        <w:t>Podrobný opis predmetu zákazky</w:t>
      </w:r>
    </w:p>
    <w:p w14:paraId="6BD4C1EF" w14:textId="77777777" w:rsidR="00A326F8" w:rsidRDefault="00A326F8" w:rsidP="00A326F8">
      <w:pPr>
        <w:tabs>
          <w:tab w:val="left" w:pos="360"/>
        </w:tabs>
        <w:ind w:left="1068"/>
        <w:jc w:val="both"/>
        <w:rPr>
          <w:bCs/>
        </w:rPr>
      </w:pPr>
    </w:p>
    <w:p w14:paraId="700EF991" w14:textId="77777777" w:rsidR="008824DF" w:rsidRPr="00154736" w:rsidRDefault="008824DF" w:rsidP="008824DF">
      <w:pPr>
        <w:jc w:val="center"/>
        <w:rPr>
          <w:b/>
          <w:bCs/>
        </w:rPr>
      </w:pPr>
      <w:r w:rsidRPr="00154736">
        <w:rPr>
          <w:b/>
          <w:bCs/>
        </w:rPr>
        <w:t>PODROBNÝ OPIS PREDMETU ZÁKAZKY</w:t>
      </w:r>
    </w:p>
    <w:p w14:paraId="0B592183" w14:textId="152F9F9F" w:rsidR="005C6D58" w:rsidRDefault="005C6D58" w:rsidP="005C6D58">
      <w:pPr>
        <w:rPr>
          <w:lang w:eastAsia="ja-JP"/>
        </w:rPr>
      </w:pPr>
    </w:p>
    <w:tbl>
      <w:tblPr>
        <w:tblW w:w="9639" w:type="dxa"/>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828"/>
        <w:gridCol w:w="1275"/>
        <w:gridCol w:w="1560"/>
        <w:gridCol w:w="1275"/>
        <w:gridCol w:w="1701"/>
      </w:tblGrid>
      <w:tr w:rsidR="000F3F23" w:rsidRPr="00513F82" w14:paraId="1ADA5CA1" w14:textId="77777777" w:rsidTr="00A5245D">
        <w:trPr>
          <w:cantSplit/>
          <w:trHeight w:val="1073"/>
        </w:trPr>
        <w:tc>
          <w:tcPr>
            <w:tcW w:w="9639" w:type="dxa"/>
            <w:gridSpan w:val="5"/>
            <w:shd w:val="clear" w:color="auto" w:fill="C6D9F1" w:themeFill="text2" w:themeFillTint="33"/>
            <w:vAlign w:val="center"/>
          </w:tcPr>
          <w:p w14:paraId="4FD806CF" w14:textId="77777777" w:rsidR="000F3F23" w:rsidRDefault="000F3F23" w:rsidP="00A5245D">
            <w:pPr>
              <w:pStyle w:val="Hlavika"/>
              <w:jc w:val="center"/>
              <w:rPr>
                <w:b/>
              </w:rPr>
            </w:pPr>
          </w:p>
          <w:p w14:paraId="2D8A0433" w14:textId="77777777" w:rsidR="000F3F23" w:rsidRPr="00017AF8" w:rsidRDefault="000F3F23" w:rsidP="00A5245D">
            <w:pPr>
              <w:pStyle w:val="Hlavika"/>
              <w:jc w:val="center"/>
              <w:rPr>
                <w:b/>
              </w:rPr>
            </w:pPr>
            <w:r w:rsidRPr="00017AF8">
              <w:rPr>
                <w:b/>
              </w:rPr>
              <w:t>TECHNICKÁ ŠPECIFIKÁCIA PREDMETU ZÁKAZKY</w:t>
            </w:r>
          </w:p>
          <w:p w14:paraId="22CFD991" w14:textId="77777777" w:rsidR="000F3F23" w:rsidRPr="00017AF8" w:rsidRDefault="000F3F23" w:rsidP="00A5245D">
            <w:pPr>
              <w:pStyle w:val="Hlavika"/>
              <w:jc w:val="center"/>
              <w:rPr>
                <w:i/>
              </w:rPr>
            </w:pPr>
          </w:p>
        </w:tc>
      </w:tr>
      <w:tr w:rsidR="000F3F23" w:rsidRPr="00513F82" w14:paraId="6164B452" w14:textId="77777777" w:rsidTr="00A5245D">
        <w:trPr>
          <w:cantSplit/>
          <w:trHeight w:val="278"/>
        </w:trPr>
        <w:tc>
          <w:tcPr>
            <w:tcW w:w="9639" w:type="dxa"/>
            <w:gridSpan w:val="5"/>
            <w:vAlign w:val="center"/>
          </w:tcPr>
          <w:p w14:paraId="462054DE" w14:textId="77777777" w:rsidR="000F3F23" w:rsidRPr="00017AF8" w:rsidRDefault="000F3F23" w:rsidP="00A5245D">
            <w:pPr>
              <w:jc w:val="center"/>
              <w:rPr>
                <w:b/>
              </w:rPr>
            </w:pPr>
            <w:r w:rsidRPr="00017AF8">
              <w:rPr>
                <w:b/>
              </w:rPr>
              <w:t>Kvantifikovateľné technické vlastnosti</w:t>
            </w:r>
          </w:p>
        </w:tc>
      </w:tr>
      <w:tr w:rsidR="000F3F23" w:rsidRPr="00513F82" w14:paraId="54BE99A8" w14:textId="77777777" w:rsidTr="00A5245D">
        <w:trPr>
          <w:cantSplit/>
        </w:trPr>
        <w:tc>
          <w:tcPr>
            <w:tcW w:w="3828" w:type="dxa"/>
            <w:vAlign w:val="center"/>
          </w:tcPr>
          <w:p w14:paraId="6F66884D" w14:textId="77777777" w:rsidR="000F3F23" w:rsidRPr="00017AF8" w:rsidRDefault="000F3F23" w:rsidP="00A5245D">
            <w:r w:rsidRPr="00017AF8">
              <w:t>Kvantifikovateľné technické vlastnosti</w:t>
            </w:r>
          </w:p>
          <w:p w14:paraId="4B87DBFF" w14:textId="1A8640DC" w:rsidR="000F3F23" w:rsidRPr="00017AF8" w:rsidRDefault="000F3F23" w:rsidP="00A5245D">
            <w:pPr>
              <w:rPr>
                <w:i/>
              </w:rPr>
            </w:pPr>
          </w:p>
        </w:tc>
        <w:tc>
          <w:tcPr>
            <w:tcW w:w="1275" w:type="dxa"/>
            <w:vAlign w:val="center"/>
          </w:tcPr>
          <w:p w14:paraId="360FA060" w14:textId="77777777" w:rsidR="000F3F23" w:rsidRPr="00017AF8" w:rsidRDefault="000F3F23" w:rsidP="00A5245D">
            <w:r w:rsidRPr="00017AF8">
              <w:t>Jednotka</w:t>
            </w:r>
          </w:p>
          <w:p w14:paraId="10885B72" w14:textId="2B730792" w:rsidR="000F3F23" w:rsidRPr="00017AF8" w:rsidRDefault="000F3F23" w:rsidP="00A5245D">
            <w:pPr>
              <w:pStyle w:val="Hlavika"/>
            </w:pPr>
          </w:p>
        </w:tc>
        <w:tc>
          <w:tcPr>
            <w:tcW w:w="1560" w:type="dxa"/>
            <w:vAlign w:val="center"/>
          </w:tcPr>
          <w:p w14:paraId="5A28CC59" w14:textId="77777777" w:rsidR="000F3F23" w:rsidRPr="00017AF8" w:rsidRDefault="000F3F23" w:rsidP="00A5245D">
            <w:r w:rsidRPr="00017AF8">
              <w:t>Minimum</w:t>
            </w:r>
          </w:p>
          <w:p w14:paraId="6A346B6A" w14:textId="76F64919" w:rsidR="000F3F23" w:rsidRPr="00017AF8" w:rsidRDefault="000F3F23" w:rsidP="00A5245D"/>
        </w:tc>
        <w:tc>
          <w:tcPr>
            <w:tcW w:w="1275" w:type="dxa"/>
            <w:vAlign w:val="center"/>
          </w:tcPr>
          <w:p w14:paraId="7809AFB9" w14:textId="77777777" w:rsidR="000F3F23" w:rsidRPr="00017AF8" w:rsidRDefault="000F3F23" w:rsidP="00A5245D">
            <w:r w:rsidRPr="00017AF8">
              <w:t>Maximum</w:t>
            </w:r>
          </w:p>
          <w:p w14:paraId="26A753D4" w14:textId="1C7B50E9" w:rsidR="000F3F23" w:rsidRPr="00017AF8" w:rsidRDefault="000F3F23" w:rsidP="00A5245D">
            <w:pPr>
              <w:pStyle w:val="Hlavika"/>
            </w:pPr>
          </w:p>
        </w:tc>
        <w:tc>
          <w:tcPr>
            <w:tcW w:w="1701" w:type="dxa"/>
            <w:vAlign w:val="center"/>
          </w:tcPr>
          <w:p w14:paraId="7C47BD29" w14:textId="77777777" w:rsidR="000F3F23" w:rsidRPr="00017AF8" w:rsidRDefault="000F3F23" w:rsidP="00A5245D">
            <w:r w:rsidRPr="00017AF8">
              <w:t>Presná hodnota technickej vlastnosti</w:t>
            </w:r>
          </w:p>
          <w:p w14:paraId="6730C33B" w14:textId="41DBB996" w:rsidR="000F3F23" w:rsidRPr="00017AF8" w:rsidRDefault="000F3F23" w:rsidP="00A5245D">
            <w:pPr>
              <w:pStyle w:val="Hlavika"/>
            </w:pPr>
          </w:p>
        </w:tc>
      </w:tr>
      <w:tr w:rsidR="000F3F23" w:rsidRPr="00513F82" w14:paraId="60563AC9" w14:textId="77777777" w:rsidTr="00A5245D">
        <w:trPr>
          <w:cantSplit/>
        </w:trPr>
        <w:tc>
          <w:tcPr>
            <w:tcW w:w="3828" w:type="dxa"/>
            <w:vAlign w:val="center"/>
          </w:tcPr>
          <w:p w14:paraId="2F199919" w14:textId="77777777" w:rsidR="000F3F23" w:rsidRPr="002A5D83" w:rsidRDefault="000F3F23" w:rsidP="00A5245D">
            <w:pPr>
              <w:jc w:val="center"/>
              <w:rPr>
                <w:b/>
                <w:i/>
              </w:rPr>
            </w:pPr>
            <w:r w:rsidRPr="002A5D83">
              <w:rPr>
                <w:b/>
                <w:i/>
              </w:rPr>
              <w:t>PVC</w:t>
            </w:r>
          </w:p>
        </w:tc>
        <w:tc>
          <w:tcPr>
            <w:tcW w:w="1275" w:type="dxa"/>
            <w:vAlign w:val="center"/>
          </w:tcPr>
          <w:p w14:paraId="04133079" w14:textId="77777777" w:rsidR="000F3F23" w:rsidRPr="00017AF8" w:rsidRDefault="000F3F23" w:rsidP="00A5245D">
            <w:pPr>
              <w:pStyle w:val="Hlavika"/>
            </w:pPr>
          </w:p>
        </w:tc>
        <w:tc>
          <w:tcPr>
            <w:tcW w:w="1560" w:type="dxa"/>
            <w:vAlign w:val="center"/>
          </w:tcPr>
          <w:p w14:paraId="6F374402" w14:textId="77777777" w:rsidR="000F3F23" w:rsidRPr="00017AF8" w:rsidRDefault="000F3F23" w:rsidP="00A5245D">
            <w:pPr>
              <w:pStyle w:val="Hlavika"/>
            </w:pPr>
          </w:p>
        </w:tc>
        <w:tc>
          <w:tcPr>
            <w:tcW w:w="1275" w:type="dxa"/>
            <w:vAlign w:val="center"/>
          </w:tcPr>
          <w:p w14:paraId="3638E774" w14:textId="77777777" w:rsidR="000F3F23" w:rsidRPr="00017AF8" w:rsidRDefault="000F3F23" w:rsidP="00A5245D">
            <w:pPr>
              <w:pStyle w:val="Hlavika"/>
            </w:pPr>
          </w:p>
        </w:tc>
        <w:tc>
          <w:tcPr>
            <w:tcW w:w="1701" w:type="dxa"/>
            <w:vAlign w:val="center"/>
          </w:tcPr>
          <w:p w14:paraId="4014282E" w14:textId="77777777" w:rsidR="000F3F23" w:rsidRPr="00017AF8" w:rsidRDefault="000F3F23" w:rsidP="00A5245D">
            <w:pPr>
              <w:pStyle w:val="Hlavika"/>
            </w:pPr>
          </w:p>
        </w:tc>
      </w:tr>
      <w:tr w:rsidR="000F3F23" w:rsidRPr="00513F82" w14:paraId="23600DA8" w14:textId="77777777" w:rsidTr="00A5245D">
        <w:trPr>
          <w:cantSplit/>
        </w:trPr>
        <w:tc>
          <w:tcPr>
            <w:tcW w:w="3828" w:type="dxa"/>
            <w:tcBorders>
              <w:top w:val="single" w:sz="4" w:space="0" w:color="auto"/>
              <w:bottom w:val="single" w:sz="4" w:space="0" w:color="auto"/>
            </w:tcBorders>
            <w:vAlign w:val="center"/>
          </w:tcPr>
          <w:p w14:paraId="671A1532" w14:textId="77777777" w:rsidR="000F3F23" w:rsidRDefault="000F3F23" w:rsidP="00A5245D">
            <w:r>
              <w:t>Počet miestností</w:t>
            </w:r>
          </w:p>
        </w:tc>
        <w:tc>
          <w:tcPr>
            <w:tcW w:w="1275" w:type="dxa"/>
            <w:tcBorders>
              <w:top w:val="single" w:sz="4" w:space="0" w:color="auto"/>
              <w:bottom w:val="single" w:sz="4" w:space="0" w:color="auto"/>
            </w:tcBorders>
            <w:vAlign w:val="center"/>
          </w:tcPr>
          <w:p w14:paraId="6EAC19BF" w14:textId="77777777" w:rsidR="000F3F23" w:rsidRPr="008143A3" w:rsidRDefault="000F3F23" w:rsidP="00A5245D">
            <w:pPr>
              <w:pStyle w:val="Hlavika"/>
            </w:pPr>
            <w:r>
              <w:t>ks</w:t>
            </w:r>
          </w:p>
        </w:tc>
        <w:tc>
          <w:tcPr>
            <w:tcW w:w="1560" w:type="dxa"/>
            <w:tcBorders>
              <w:top w:val="single" w:sz="4" w:space="0" w:color="auto"/>
              <w:bottom w:val="single" w:sz="4" w:space="0" w:color="auto"/>
            </w:tcBorders>
            <w:vAlign w:val="center"/>
          </w:tcPr>
          <w:p w14:paraId="5B649485" w14:textId="77777777" w:rsidR="000F3F23" w:rsidRPr="00017AF8" w:rsidRDefault="000F3F23" w:rsidP="00A5245D">
            <w:pPr>
              <w:pStyle w:val="Hlavika"/>
            </w:pPr>
            <w:r>
              <w:t>-</w:t>
            </w:r>
          </w:p>
        </w:tc>
        <w:tc>
          <w:tcPr>
            <w:tcW w:w="1275" w:type="dxa"/>
            <w:tcBorders>
              <w:top w:val="single" w:sz="4" w:space="0" w:color="auto"/>
              <w:bottom w:val="single" w:sz="4" w:space="0" w:color="auto"/>
            </w:tcBorders>
            <w:vAlign w:val="center"/>
          </w:tcPr>
          <w:p w14:paraId="3CA28DF4" w14:textId="77777777" w:rsidR="000F3F23" w:rsidRPr="00017AF8" w:rsidRDefault="000F3F23" w:rsidP="00A5245D">
            <w:pPr>
              <w:pStyle w:val="Hlavika"/>
            </w:pPr>
            <w:r>
              <w:t>-</w:t>
            </w:r>
          </w:p>
        </w:tc>
        <w:tc>
          <w:tcPr>
            <w:tcW w:w="1701" w:type="dxa"/>
            <w:tcBorders>
              <w:top w:val="single" w:sz="4" w:space="0" w:color="auto"/>
              <w:bottom w:val="single" w:sz="4" w:space="0" w:color="auto"/>
            </w:tcBorders>
            <w:vAlign w:val="center"/>
          </w:tcPr>
          <w:p w14:paraId="432CA919" w14:textId="77777777" w:rsidR="000F3F23" w:rsidRDefault="000F3F23" w:rsidP="00A5245D">
            <w:pPr>
              <w:pStyle w:val="Hlavika"/>
            </w:pPr>
            <w:r>
              <w:t>30</w:t>
            </w:r>
          </w:p>
        </w:tc>
      </w:tr>
      <w:tr w:rsidR="000F3F23" w:rsidRPr="00513F82" w14:paraId="79CE7A4A" w14:textId="77777777" w:rsidTr="00A5245D">
        <w:trPr>
          <w:cantSplit/>
        </w:trPr>
        <w:tc>
          <w:tcPr>
            <w:tcW w:w="3828" w:type="dxa"/>
            <w:tcBorders>
              <w:top w:val="single" w:sz="4" w:space="0" w:color="auto"/>
              <w:bottom w:val="single" w:sz="4" w:space="0" w:color="auto"/>
            </w:tcBorders>
            <w:vAlign w:val="center"/>
          </w:tcPr>
          <w:p w14:paraId="36F8BD40" w14:textId="77777777" w:rsidR="000F3F23" w:rsidRDefault="000F3F23" w:rsidP="00A5245D">
            <w:r>
              <w:t>Rozmer miestností:</w:t>
            </w:r>
          </w:p>
          <w:p w14:paraId="7F810435" w14:textId="77777777" w:rsidR="000F3F23" w:rsidRDefault="000F3F23" w:rsidP="006E4867">
            <w:pPr>
              <w:pStyle w:val="Odsekzoznamu"/>
              <w:numPr>
                <w:ilvl w:val="0"/>
                <w:numId w:val="23"/>
              </w:numPr>
              <w:contextualSpacing/>
            </w:pPr>
            <w:r w:rsidRPr="00841E2C">
              <w:rPr>
                <w:b/>
              </w:rPr>
              <w:t>101A:</w:t>
            </w:r>
            <w:r>
              <w:t xml:space="preserve">  7 x 3,2</w:t>
            </w:r>
          </w:p>
          <w:p w14:paraId="138B5BCB" w14:textId="77777777" w:rsidR="000F3F23" w:rsidRDefault="000F3F23" w:rsidP="006E4867">
            <w:pPr>
              <w:pStyle w:val="Odsekzoznamu"/>
              <w:numPr>
                <w:ilvl w:val="0"/>
                <w:numId w:val="23"/>
              </w:numPr>
              <w:contextualSpacing/>
            </w:pPr>
            <w:r w:rsidRPr="00841E2C">
              <w:rPr>
                <w:b/>
              </w:rPr>
              <w:t>101:</w:t>
            </w:r>
            <w:r>
              <w:t xml:space="preserve">  7 x 3,2</w:t>
            </w:r>
          </w:p>
          <w:p w14:paraId="644D3C02" w14:textId="77777777" w:rsidR="000F3F23" w:rsidRDefault="000F3F23" w:rsidP="006E4867">
            <w:pPr>
              <w:pStyle w:val="Odsekzoznamu"/>
              <w:numPr>
                <w:ilvl w:val="0"/>
                <w:numId w:val="23"/>
              </w:numPr>
              <w:contextualSpacing/>
            </w:pPr>
            <w:r w:rsidRPr="00841E2C">
              <w:rPr>
                <w:b/>
              </w:rPr>
              <w:t>102:</w:t>
            </w:r>
            <w:r>
              <w:t xml:space="preserve">  7 x 3,2</w:t>
            </w:r>
          </w:p>
          <w:p w14:paraId="0203FA96" w14:textId="77777777" w:rsidR="000F3F23" w:rsidRDefault="000F3F23" w:rsidP="006E4867">
            <w:pPr>
              <w:pStyle w:val="Odsekzoznamu"/>
              <w:numPr>
                <w:ilvl w:val="0"/>
                <w:numId w:val="23"/>
              </w:numPr>
              <w:contextualSpacing/>
            </w:pPr>
            <w:r w:rsidRPr="00841E2C">
              <w:rPr>
                <w:b/>
              </w:rPr>
              <w:t>102A:</w:t>
            </w:r>
            <w:r>
              <w:t xml:space="preserve">  7 x 3,5</w:t>
            </w:r>
          </w:p>
          <w:p w14:paraId="6DB10882" w14:textId="77777777" w:rsidR="000F3F23" w:rsidRDefault="000F3F23" w:rsidP="006E4867">
            <w:pPr>
              <w:pStyle w:val="Odsekzoznamu"/>
              <w:numPr>
                <w:ilvl w:val="0"/>
                <w:numId w:val="23"/>
              </w:numPr>
              <w:contextualSpacing/>
            </w:pPr>
            <w:r w:rsidRPr="00841E2C">
              <w:rPr>
                <w:b/>
              </w:rPr>
              <w:t>104A:</w:t>
            </w:r>
            <w:r>
              <w:t xml:space="preserve">  4,5 x 3,5</w:t>
            </w:r>
          </w:p>
          <w:p w14:paraId="3BA05006" w14:textId="77777777" w:rsidR="000F3F23" w:rsidRDefault="000F3F23" w:rsidP="006E4867">
            <w:pPr>
              <w:pStyle w:val="Odsekzoznamu"/>
              <w:numPr>
                <w:ilvl w:val="0"/>
                <w:numId w:val="23"/>
              </w:numPr>
              <w:contextualSpacing/>
            </w:pPr>
            <w:r w:rsidRPr="00841E2C">
              <w:rPr>
                <w:b/>
              </w:rPr>
              <w:t>104:</w:t>
            </w:r>
            <w:r>
              <w:t xml:space="preserve">  4,5 x 3,2</w:t>
            </w:r>
          </w:p>
          <w:p w14:paraId="102ADD36" w14:textId="77777777" w:rsidR="000F3F23" w:rsidRDefault="000F3F23" w:rsidP="006E4867">
            <w:pPr>
              <w:pStyle w:val="Odsekzoznamu"/>
              <w:numPr>
                <w:ilvl w:val="0"/>
                <w:numId w:val="23"/>
              </w:numPr>
              <w:contextualSpacing/>
            </w:pPr>
            <w:r w:rsidRPr="00841E2C">
              <w:rPr>
                <w:b/>
              </w:rPr>
              <w:t>105:</w:t>
            </w:r>
            <w:r>
              <w:t xml:space="preserve">  4,5 x 3,2</w:t>
            </w:r>
          </w:p>
          <w:p w14:paraId="57750ABA" w14:textId="77777777" w:rsidR="000F3F23" w:rsidRDefault="000F3F23" w:rsidP="006E4867">
            <w:pPr>
              <w:pStyle w:val="Odsekzoznamu"/>
              <w:numPr>
                <w:ilvl w:val="0"/>
                <w:numId w:val="23"/>
              </w:numPr>
              <w:contextualSpacing/>
            </w:pPr>
            <w:r w:rsidRPr="00841E2C">
              <w:rPr>
                <w:b/>
              </w:rPr>
              <w:t>106:</w:t>
            </w:r>
            <w:r>
              <w:t xml:space="preserve">  4,5 x 3,2</w:t>
            </w:r>
          </w:p>
          <w:p w14:paraId="40295E8E" w14:textId="77777777" w:rsidR="000F3F23" w:rsidRDefault="000F3F23" w:rsidP="006E4867">
            <w:pPr>
              <w:pStyle w:val="Odsekzoznamu"/>
              <w:numPr>
                <w:ilvl w:val="0"/>
                <w:numId w:val="23"/>
              </w:numPr>
              <w:contextualSpacing/>
            </w:pPr>
            <w:r w:rsidRPr="00841E2C">
              <w:rPr>
                <w:b/>
              </w:rPr>
              <w:t>107:</w:t>
            </w:r>
            <w:r>
              <w:t xml:space="preserve">  4,5 x 3,2</w:t>
            </w:r>
          </w:p>
          <w:p w14:paraId="0E1D5763" w14:textId="77777777" w:rsidR="000F3F23" w:rsidRDefault="000F3F23" w:rsidP="006E4867">
            <w:pPr>
              <w:pStyle w:val="Odsekzoznamu"/>
              <w:numPr>
                <w:ilvl w:val="0"/>
                <w:numId w:val="23"/>
              </w:numPr>
              <w:contextualSpacing/>
            </w:pPr>
            <w:r w:rsidRPr="00841E2C">
              <w:rPr>
                <w:b/>
              </w:rPr>
              <w:t>108:</w:t>
            </w:r>
            <w:r>
              <w:t xml:space="preserve">  4,5 x 3,2</w:t>
            </w:r>
          </w:p>
          <w:p w14:paraId="16AE36BA" w14:textId="77777777" w:rsidR="000F3F23" w:rsidRDefault="000F3F23" w:rsidP="006E4867">
            <w:pPr>
              <w:pStyle w:val="Odsekzoznamu"/>
              <w:numPr>
                <w:ilvl w:val="0"/>
                <w:numId w:val="23"/>
              </w:numPr>
              <w:contextualSpacing/>
            </w:pPr>
            <w:r w:rsidRPr="00841E2C">
              <w:rPr>
                <w:b/>
              </w:rPr>
              <w:t>109:</w:t>
            </w:r>
            <w:r>
              <w:t xml:space="preserve">  4,5 x 3,2</w:t>
            </w:r>
          </w:p>
          <w:p w14:paraId="3476352B" w14:textId="77777777" w:rsidR="000F3F23" w:rsidRDefault="000F3F23" w:rsidP="006E4867">
            <w:pPr>
              <w:pStyle w:val="Odsekzoznamu"/>
              <w:numPr>
                <w:ilvl w:val="0"/>
                <w:numId w:val="23"/>
              </w:numPr>
              <w:contextualSpacing/>
            </w:pPr>
            <w:r w:rsidRPr="00841E2C">
              <w:rPr>
                <w:b/>
              </w:rPr>
              <w:t>110:</w:t>
            </w:r>
            <w:r>
              <w:t xml:space="preserve">  6,6 x 3,5</w:t>
            </w:r>
          </w:p>
          <w:p w14:paraId="35E283EB" w14:textId="77777777" w:rsidR="000F3F23" w:rsidRDefault="000F3F23" w:rsidP="006E4867">
            <w:pPr>
              <w:pStyle w:val="Odsekzoznamu"/>
              <w:numPr>
                <w:ilvl w:val="0"/>
                <w:numId w:val="23"/>
              </w:numPr>
              <w:contextualSpacing/>
            </w:pPr>
            <w:r w:rsidRPr="00841E2C">
              <w:rPr>
                <w:b/>
              </w:rPr>
              <w:t>111A:</w:t>
            </w:r>
            <w:r>
              <w:t xml:space="preserve">  7 x 3,5</w:t>
            </w:r>
          </w:p>
          <w:p w14:paraId="4DEBAB48" w14:textId="77777777" w:rsidR="000F3F23" w:rsidRDefault="000F3F23" w:rsidP="006E4867">
            <w:pPr>
              <w:pStyle w:val="Odsekzoznamu"/>
              <w:numPr>
                <w:ilvl w:val="0"/>
                <w:numId w:val="23"/>
              </w:numPr>
              <w:contextualSpacing/>
            </w:pPr>
            <w:r w:rsidRPr="00841E2C">
              <w:rPr>
                <w:b/>
              </w:rPr>
              <w:t>111:</w:t>
            </w:r>
            <w:r>
              <w:t xml:space="preserve">  7 x 3,2</w:t>
            </w:r>
          </w:p>
          <w:p w14:paraId="6516CBFC" w14:textId="77777777" w:rsidR="000F3F23" w:rsidRDefault="000F3F23" w:rsidP="006E4867">
            <w:pPr>
              <w:pStyle w:val="Odsekzoznamu"/>
              <w:numPr>
                <w:ilvl w:val="0"/>
                <w:numId w:val="23"/>
              </w:numPr>
              <w:contextualSpacing/>
            </w:pPr>
            <w:r w:rsidRPr="00841E2C">
              <w:rPr>
                <w:b/>
              </w:rPr>
              <w:t>112:</w:t>
            </w:r>
            <w:r>
              <w:t xml:space="preserve">  7 x 3,2</w:t>
            </w:r>
          </w:p>
          <w:p w14:paraId="369C72CA" w14:textId="77777777" w:rsidR="000F3F23" w:rsidRDefault="000F3F23" w:rsidP="006E4867">
            <w:pPr>
              <w:pStyle w:val="Odsekzoznamu"/>
              <w:numPr>
                <w:ilvl w:val="0"/>
                <w:numId w:val="23"/>
              </w:numPr>
              <w:contextualSpacing/>
            </w:pPr>
            <w:r w:rsidRPr="00841E2C">
              <w:rPr>
                <w:b/>
              </w:rPr>
              <w:t>113:</w:t>
            </w:r>
            <w:r>
              <w:t xml:space="preserve">  7 x 3,2</w:t>
            </w:r>
          </w:p>
          <w:p w14:paraId="2AEC8CF8" w14:textId="77777777" w:rsidR="000F3F23" w:rsidRDefault="000F3F23" w:rsidP="006E4867">
            <w:pPr>
              <w:pStyle w:val="Odsekzoznamu"/>
              <w:numPr>
                <w:ilvl w:val="0"/>
                <w:numId w:val="23"/>
              </w:numPr>
              <w:contextualSpacing/>
            </w:pPr>
            <w:r w:rsidRPr="00841E2C">
              <w:rPr>
                <w:b/>
              </w:rPr>
              <w:t>2:</w:t>
            </w:r>
            <w:r>
              <w:t xml:space="preserve">  3,8 x 2</w:t>
            </w:r>
          </w:p>
          <w:p w14:paraId="4FE8DAE9" w14:textId="77777777" w:rsidR="000F3F23" w:rsidRDefault="000F3F23" w:rsidP="006E4867">
            <w:pPr>
              <w:pStyle w:val="Odsekzoznamu"/>
              <w:numPr>
                <w:ilvl w:val="0"/>
                <w:numId w:val="23"/>
              </w:numPr>
              <w:contextualSpacing/>
            </w:pPr>
            <w:r w:rsidRPr="00841E2C">
              <w:rPr>
                <w:b/>
              </w:rPr>
              <w:t>3:</w:t>
            </w:r>
            <w:r>
              <w:t xml:space="preserve">  4,4 x 3,2</w:t>
            </w:r>
          </w:p>
          <w:p w14:paraId="33230E29" w14:textId="77777777" w:rsidR="000F3F23" w:rsidRDefault="000F3F23" w:rsidP="006E4867">
            <w:pPr>
              <w:pStyle w:val="Odsekzoznamu"/>
              <w:numPr>
                <w:ilvl w:val="0"/>
                <w:numId w:val="23"/>
              </w:numPr>
              <w:contextualSpacing/>
            </w:pPr>
            <w:r w:rsidRPr="00841E2C">
              <w:rPr>
                <w:b/>
              </w:rPr>
              <w:t>4:</w:t>
            </w:r>
            <w:r>
              <w:t xml:space="preserve">  4,4 x 3,2</w:t>
            </w:r>
          </w:p>
          <w:p w14:paraId="62E31BDA" w14:textId="77777777" w:rsidR="000F3F23" w:rsidRDefault="000F3F23" w:rsidP="006E4867">
            <w:pPr>
              <w:pStyle w:val="Odsekzoznamu"/>
              <w:numPr>
                <w:ilvl w:val="0"/>
                <w:numId w:val="23"/>
              </w:numPr>
              <w:contextualSpacing/>
            </w:pPr>
            <w:r w:rsidRPr="00841E2C">
              <w:rPr>
                <w:b/>
              </w:rPr>
              <w:t>5:</w:t>
            </w:r>
            <w:r>
              <w:t xml:space="preserve">  4,4 x 3,2</w:t>
            </w:r>
          </w:p>
          <w:p w14:paraId="3DB055AF" w14:textId="77777777" w:rsidR="000F3F23" w:rsidRDefault="000F3F23" w:rsidP="006E4867">
            <w:pPr>
              <w:pStyle w:val="Odsekzoznamu"/>
              <w:numPr>
                <w:ilvl w:val="0"/>
                <w:numId w:val="23"/>
              </w:numPr>
              <w:contextualSpacing/>
            </w:pPr>
            <w:r w:rsidRPr="00841E2C">
              <w:rPr>
                <w:b/>
              </w:rPr>
              <w:t>6:</w:t>
            </w:r>
            <w:r>
              <w:t xml:space="preserve">  6,2 x 3,5</w:t>
            </w:r>
          </w:p>
          <w:p w14:paraId="30D3EC19" w14:textId="77777777" w:rsidR="000F3F23" w:rsidRDefault="000F3F23" w:rsidP="006E4867">
            <w:pPr>
              <w:pStyle w:val="Odsekzoznamu"/>
              <w:numPr>
                <w:ilvl w:val="0"/>
                <w:numId w:val="23"/>
              </w:numPr>
              <w:contextualSpacing/>
            </w:pPr>
            <w:r w:rsidRPr="00841E2C">
              <w:rPr>
                <w:b/>
              </w:rPr>
              <w:t>7:</w:t>
            </w:r>
            <w:r>
              <w:t xml:space="preserve">  7 x 3,2</w:t>
            </w:r>
          </w:p>
          <w:p w14:paraId="4D154689" w14:textId="77777777" w:rsidR="000F3F23" w:rsidRDefault="000F3F23" w:rsidP="006E4867">
            <w:pPr>
              <w:pStyle w:val="Odsekzoznamu"/>
              <w:numPr>
                <w:ilvl w:val="0"/>
                <w:numId w:val="23"/>
              </w:numPr>
              <w:contextualSpacing/>
            </w:pPr>
            <w:r w:rsidRPr="00841E2C">
              <w:rPr>
                <w:b/>
              </w:rPr>
              <w:t>8:</w:t>
            </w:r>
            <w:r>
              <w:t xml:space="preserve">  7 x 3,2</w:t>
            </w:r>
          </w:p>
          <w:p w14:paraId="443FCC3D" w14:textId="77777777" w:rsidR="000F3F23" w:rsidRDefault="000F3F23" w:rsidP="006E4867">
            <w:pPr>
              <w:pStyle w:val="Odsekzoznamu"/>
              <w:numPr>
                <w:ilvl w:val="0"/>
                <w:numId w:val="23"/>
              </w:numPr>
              <w:contextualSpacing/>
            </w:pPr>
            <w:r w:rsidRPr="00841E2C">
              <w:rPr>
                <w:b/>
              </w:rPr>
              <w:t>9:</w:t>
            </w:r>
            <w:r>
              <w:t xml:space="preserve">  7 x 3,2</w:t>
            </w:r>
          </w:p>
          <w:p w14:paraId="5E8B0B29" w14:textId="77777777" w:rsidR="000F3F23" w:rsidRDefault="000F3F23" w:rsidP="006E4867">
            <w:pPr>
              <w:pStyle w:val="Odsekzoznamu"/>
              <w:numPr>
                <w:ilvl w:val="0"/>
                <w:numId w:val="23"/>
              </w:numPr>
              <w:contextualSpacing/>
            </w:pPr>
            <w:r w:rsidRPr="00841E2C">
              <w:rPr>
                <w:b/>
              </w:rPr>
              <w:t>11:</w:t>
            </w:r>
            <w:r>
              <w:t xml:space="preserve">  7 x 3,2</w:t>
            </w:r>
          </w:p>
          <w:p w14:paraId="17381D48" w14:textId="77777777" w:rsidR="000F3F23" w:rsidRDefault="000F3F23" w:rsidP="006E4867">
            <w:pPr>
              <w:pStyle w:val="Odsekzoznamu"/>
              <w:numPr>
                <w:ilvl w:val="0"/>
                <w:numId w:val="23"/>
              </w:numPr>
              <w:contextualSpacing/>
            </w:pPr>
            <w:r w:rsidRPr="00841E2C">
              <w:rPr>
                <w:b/>
              </w:rPr>
              <w:t>11A:</w:t>
            </w:r>
            <w:r>
              <w:t xml:space="preserve">  7 x 3,2</w:t>
            </w:r>
          </w:p>
          <w:p w14:paraId="5EC81085" w14:textId="77777777" w:rsidR="000F3F23" w:rsidRDefault="000F3F23" w:rsidP="006E4867">
            <w:pPr>
              <w:pStyle w:val="Odsekzoznamu"/>
              <w:numPr>
                <w:ilvl w:val="0"/>
                <w:numId w:val="23"/>
              </w:numPr>
              <w:contextualSpacing/>
            </w:pPr>
            <w:r w:rsidRPr="00841E2C">
              <w:rPr>
                <w:b/>
              </w:rPr>
              <w:t>12:</w:t>
            </w:r>
            <w:r>
              <w:t xml:space="preserve">  7 x 3,2</w:t>
            </w:r>
          </w:p>
          <w:p w14:paraId="3C2EB574" w14:textId="77777777" w:rsidR="000F3F23" w:rsidRDefault="000F3F23" w:rsidP="006E4867">
            <w:pPr>
              <w:pStyle w:val="Odsekzoznamu"/>
              <w:numPr>
                <w:ilvl w:val="0"/>
                <w:numId w:val="23"/>
              </w:numPr>
              <w:contextualSpacing/>
            </w:pPr>
            <w:r w:rsidRPr="00841E2C">
              <w:rPr>
                <w:b/>
              </w:rPr>
              <w:t>12A:</w:t>
            </w:r>
            <w:r>
              <w:t xml:space="preserve">  7 x 3,2</w:t>
            </w:r>
          </w:p>
          <w:p w14:paraId="66F3F5A2" w14:textId="77777777" w:rsidR="000F3F23" w:rsidRDefault="000F3F23" w:rsidP="006E4867">
            <w:pPr>
              <w:pStyle w:val="Odsekzoznamu"/>
              <w:numPr>
                <w:ilvl w:val="0"/>
                <w:numId w:val="23"/>
              </w:numPr>
              <w:contextualSpacing/>
            </w:pPr>
            <w:r w:rsidRPr="00841E2C">
              <w:rPr>
                <w:b/>
              </w:rPr>
              <w:t>14A:</w:t>
            </w:r>
            <w:r>
              <w:t xml:space="preserve">  4,5 x 3,5</w:t>
            </w:r>
          </w:p>
          <w:p w14:paraId="38234788" w14:textId="77777777" w:rsidR="000F3F23" w:rsidRDefault="000F3F23" w:rsidP="006E4867">
            <w:pPr>
              <w:pStyle w:val="Odsekzoznamu"/>
              <w:numPr>
                <w:ilvl w:val="0"/>
                <w:numId w:val="23"/>
              </w:numPr>
              <w:contextualSpacing/>
            </w:pPr>
            <w:r w:rsidRPr="00841E2C">
              <w:rPr>
                <w:b/>
              </w:rPr>
              <w:t>14:</w:t>
            </w:r>
            <w:r>
              <w:t xml:space="preserve">  4,5 x 3,5</w:t>
            </w:r>
          </w:p>
          <w:p w14:paraId="3C7BF3AA" w14:textId="77777777" w:rsidR="000F3F23" w:rsidRPr="008143A3" w:rsidRDefault="000F3F23" w:rsidP="006E4867">
            <w:pPr>
              <w:pStyle w:val="Odsekzoznamu"/>
              <w:numPr>
                <w:ilvl w:val="0"/>
                <w:numId w:val="23"/>
              </w:numPr>
              <w:contextualSpacing/>
            </w:pPr>
            <w:r>
              <w:rPr>
                <w:b/>
              </w:rPr>
              <w:t>manipulačná miestnosť:</w:t>
            </w:r>
            <w:r>
              <w:t xml:space="preserve"> celková výmera 11,5 m</w:t>
            </w:r>
            <w:r>
              <w:rPr>
                <w:vertAlign w:val="superscript"/>
              </w:rPr>
              <w:t>2</w:t>
            </w:r>
          </w:p>
        </w:tc>
        <w:tc>
          <w:tcPr>
            <w:tcW w:w="1275" w:type="dxa"/>
            <w:tcBorders>
              <w:top w:val="single" w:sz="4" w:space="0" w:color="auto"/>
              <w:bottom w:val="single" w:sz="4" w:space="0" w:color="auto"/>
            </w:tcBorders>
            <w:vAlign w:val="center"/>
          </w:tcPr>
          <w:p w14:paraId="7A3F90A1" w14:textId="77777777" w:rsidR="000F3F23" w:rsidRPr="008143A3" w:rsidRDefault="000F3F23" w:rsidP="00A5245D">
            <w:pPr>
              <w:pStyle w:val="Hlavika"/>
            </w:pPr>
            <w:r>
              <w:t>m</w:t>
            </w:r>
            <w:r>
              <w:rPr>
                <w:vertAlign w:val="superscript"/>
              </w:rPr>
              <w:t>2</w:t>
            </w:r>
          </w:p>
        </w:tc>
        <w:tc>
          <w:tcPr>
            <w:tcW w:w="1560" w:type="dxa"/>
            <w:tcBorders>
              <w:top w:val="single" w:sz="4" w:space="0" w:color="auto"/>
              <w:bottom w:val="single" w:sz="4" w:space="0" w:color="auto"/>
            </w:tcBorders>
            <w:vAlign w:val="center"/>
          </w:tcPr>
          <w:p w14:paraId="739C6274" w14:textId="77777777" w:rsidR="000F3F23" w:rsidRPr="00017AF8" w:rsidRDefault="000F3F23" w:rsidP="00A5245D">
            <w:pPr>
              <w:pStyle w:val="Hlavika"/>
            </w:pPr>
            <w:r>
              <w:t>-</w:t>
            </w:r>
          </w:p>
        </w:tc>
        <w:tc>
          <w:tcPr>
            <w:tcW w:w="1275" w:type="dxa"/>
            <w:tcBorders>
              <w:top w:val="single" w:sz="4" w:space="0" w:color="auto"/>
              <w:bottom w:val="single" w:sz="4" w:space="0" w:color="auto"/>
            </w:tcBorders>
            <w:vAlign w:val="center"/>
          </w:tcPr>
          <w:p w14:paraId="5179E09E" w14:textId="77777777" w:rsidR="000F3F23" w:rsidRPr="00017AF8" w:rsidRDefault="000F3F23" w:rsidP="00A5245D">
            <w:pPr>
              <w:pStyle w:val="Hlavika"/>
            </w:pPr>
            <w:r>
              <w:t>-</w:t>
            </w:r>
          </w:p>
        </w:tc>
        <w:tc>
          <w:tcPr>
            <w:tcW w:w="1701" w:type="dxa"/>
            <w:tcBorders>
              <w:top w:val="single" w:sz="4" w:space="0" w:color="auto"/>
              <w:bottom w:val="single" w:sz="4" w:space="0" w:color="auto"/>
            </w:tcBorders>
            <w:vAlign w:val="center"/>
          </w:tcPr>
          <w:p w14:paraId="4BAAFD91" w14:textId="77777777" w:rsidR="000F3F23" w:rsidRDefault="000F3F23" w:rsidP="00A5245D">
            <w:pPr>
              <w:pStyle w:val="Hlavika"/>
            </w:pPr>
            <w:r>
              <w:t>580</w:t>
            </w:r>
          </w:p>
        </w:tc>
      </w:tr>
      <w:tr w:rsidR="000F3F23" w:rsidRPr="00513F82" w14:paraId="35E9990B" w14:textId="77777777" w:rsidTr="00A5245D">
        <w:trPr>
          <w:cantSplit/>
        </w:trPr>
        <w:tc>
          <w:tcPr>
            <w:tcW w:w="3828" w:type="dxa"/>
            <w:tcBorders>
              <w:top w:val="single" w:sz="4" w:space="0" w:color="auto"/>
              <w:bottom w:val="single" w:sz="4" w:space="0" w:color="auto"/>
            </w:tcBorders>
            <w:vAlign w:val="center"/>
          </w:tcPr>
          <w:p w14:paraId="01366831" w14:textId="77777777" w:rsidR="000F3F23" w:rsidRDefault="000F3F23" w:rsidP="00A5245D">
            <w:r>
              <w:t>Pôvodný podklad</w:t>
            </w:r>
          </w:p>
        </w:tc>
        <w:tc>
          <w:tcPr>
            <w:tcW w:w="1275" w:type="dxa"/>
            <w:tcBorders>
              <w:top w:val="single" w:sz="4" w:space="0" w:color="auto"/>
              <w:bottom w:val="single" w:sz="4" w:space="0" w:color="auto"/>
            </w:tcBorders>
            <w:vAlign w:val="center"/>
          </w:tcPr>
          <w:p w14:paraId="1F47C44B" w14:textId="77777777" w:rsidR="000F3F23" w:rsidRDefault="000F3F23" w:rsidP="00A5245D">
            <w:pPr>
              <w:pStyle w:val="Hlavika"/>
            </w:pPr>
            <w:r>
              <w:t>-</w:t>
            </w:r>
          </w:p>
        </w:tc>
        <w:tc>
          <w:tcPr>
            <w:tcW w:w="1560" w:type="dxa"/>
            <w:tcBorders>
              <w:top w:val="single" w:sz="4" w:space="0" w:color="auto"/>
              <w:bottom w:val="single" w:sz="4" w:space="0" w:color="auto"/>
            </w:tcBorders>
            <w:vAlign w:val="center"/>
          </w:tcPr>
          <w:p w14:paraId="1F423655" w14:textId="77777777" w:rsidR="000F3F23" w:rsidRDefault="000F3F23" w:rsidP="00A5245D">
            <w:pPr>
              <w:pStyle w:val="Hlavika"/>
            </w:pPr>
            <w:r>
              <w:t>-</w:t>
            </w:r>
          </w:p>
        </w:tc>
        <w:tc>
          <w:tcPr>
            <w:tcW w:w="1275" w:type="dxa"/>
            <w:tcBorders>
              <w:top w:val="single" w:sz="4" w:space="0" w:color="auto"/>
              <w:bottom w:val="single" w:sz="4" w:space="0" w:color="auto"/>
            </w:tcBorders>
            <w:vAlign w:val="center"/>
          </w:tcPr>
          <w:p w14:paraId="4A2B2BFD" w14:textId="77777777" w:rsidR="000F3F23" w:rsidRDefault="000F3F23" w:rsidP="00A5245D">
            <w:pPr>
              <w:pStyle w:val="Hlavika"/>
            </w:pPr>
            <w:r>
              <w:t>-</w:t>
            </w:r>
          </w:p>
        </w:tc>
        <w:tc>
          <w:tcPr>
            <w:tcW w:w="1701" w:type="dxa"/>
            <w:tcBorders>
              <w:top w:val="single" w:sz="4" w:space="0" w:color="auto"/>
              <w:bottom w:val="single" w:sz="4" w:space="0" w:color="auto"/>
            </w:tcBorders>
            <w:vAlign w:val="center"/>
          </w:tcPr>
          <w:p w14:paraId="75436794" w14:textId="77777777" w:rsidR="000F3F23" w:rsidRDefault="000F3F23" w:rsidP="00A5245D">
            <w:pPr>
              <w:pStyle w:val="Hlavika"/>
            </w:pPr>
            <w:r>
              <w:t>PVC, koberec</w:t>
            </w:r>
          </w:p>
        </w:tc>
      </w:tr>
      <w:tr w:rsidR="000F3F23" w:rsidRPr="00513F82" w14:paraId="4FD9389F" w14:textId="77777777" w:rsidTr="00A5245D">
        <w:trPr>
          <w:cantSplit/>
        </w:trPr>
        <w:tc>
          <w:tcPr>
            <w:tcW w:w="3828" w:type="dxa"/>
            <w:tcBorders>
              <w:top w:val="single" w:sz="4" w:space="0" w:color="auto"/>
              <w:bottom w:val="single" w:sz="4" w:space="0" w:color="auto"/>
            </w:tcBorders>
            <w:vAlign w:val="center"/>
          </w:tcPr>
          <w:p w14:paraId="5DA113A3" w14:textId="77777777" w:rsidR="000F3F23" w:rsidRDefault="000F3F23" w:rsidP="00A5245D">
            <w:r>
              <w:t>Výmena prahov</w:t>
            </w:r>
          </w:p>
        </w:tc>
        <w:tc>
          <w:tcPr>
            <w:tcW w:w="1275" w:type="dxa"/>
            <w:tcBorders>
              <w:top w:val="single" w:sz="4" w:space="0" w:color="auto"/>
              <w:bottom w:val="single" w:sz="4" w:space="0" w:color="auto"/>
            </w:tcBorders>
            <w:vAlign w:val="center"/>
          </w:tcPr>
          <w:p w14:paraId="077B297D" w14:textId="77777777" w:rsidR="000F3F23" w:rsidRPr="003E1A24" w:rsidRDefault="000F3F23" w:rsidP="00A5245D">
            <w:pPr>
              <w:pStyle w:val="Hlavika"/>
            </w:pPr>
            <w:r>
              <w:t>-</w:t>
            </w:r>
          </w:p>
        </w:tc>
        <w:tc>
          <w:tcPr>
            <w:tcW w:w="1560" w:type="dxa"/>
            <w:tcBorders>
              <w:top w:val="single" w:sz="4" w:space="0" w:color="auto"/>
              <w:bottom w:val="single" w:sz="4" w:space="0" w:color="auto"/>
            </w:tcBorders>
            <w:vAlign w:val="center"/>
          </w:tcPr>
          <w:p w14:paraId="1AF348A6" w14:textId="77777777" w:rsidR="000F3F23" w:rsidRPr="00017AF8" w:rsidRDefault="000F3F23" w:rsidP="00A5245D">
            <w:pPr>
              <w:pStyle w:val="Hlavika"/>
            </w:pPr>
            <w:r>
              <w:t>-</w:t>
            </w:r>
          </w:p>
        </w:tc>
        <w:tc>
          <w:tcPr>
            <w:tcW w:w="1275" w:type="dxa"/>
            <w:tcBorders>
              <w:top w:val="single" w:sz="4" w:space="0" w:color="auto"/>
              <w:bottom w:val="single" w:sz="4" w:space="0" w:color="auto"/>
            </w:tcBorders>
            <w:vAlign w:val="center"/>
          </w:tcPr>
          <w:p w14:paraId="0236D08A" w14:textId="77777777" w:rsidR="000F3F23" w:rsidRPr="00017AF8" w:rsidRDefault="000F3F23" w:rsidP="00A5245D">
            <w:pPr>
              <w:pStyle w:val="Hlavika"/>
            </w:pPr>
            <w:r>
              <w:t>-</w:t>
            </w:r>
          </w:p>
        </w:tc>
        <w:tc>
          <w:tcPr>
            <w:tcW w:w="1701" w:type="dxa"/>
            <w:tcBorders>
              <w:top w:val="single" w:sz="4" w:space="0" w:color="auto"/>
              <w:bottom w:val="single" w:sz="4" w:space="0" w:color="auto"/>
            </w:tcBorders>
            <w:vAlign w:val="center"/>
          </w:tcPr>
          <w:p w14:paraId="0BEAF582" w14:textId="77777777" w:rsidR="000F3F23" w:rsidRDefault="000F3F23" w:rsidP="00A5245D">
            <w:pPr>
              <w:pStyle w:val="Hlavika"/>
            </w:pPr>
            <w:r>
              <w:t>nie</w:t>
            </w:r>
          </w:p>
        </w:tc>
      </w:tr>
      <w:tr w:rsidR="000F3F23" w:rsidRPr="00513F82" w14:paraId="650D665A" w14:textId="77777777" w:rsidTr="00A5245D">
        <w:trPr>
          <w:cantSplit/>
        </w:trPr>
        <w:tc>
          <w:tcPr>
            <w:tcW w:w="3828" w:type="dxa"/>
            <w:tcBorders>
              <w:top w:val="single" w:sz="4" w:space="0" w:color="auto"/>
              <w:bottom w:val="single" w:sz="4" w:space="0" w:color="auto"/>
            </w:tcBorders>
            <w:vAlign w:val="center"/>
          </w:tcPr>
          <w:p w14:paraId="5B5E05AA" w14:textId="77777777" w:rsidR="000F3F23" w:rsidRDefault="000F3F23" w:rsidP="00A5245D">
            <w:r>
              <w:t>Soklová lišta</w:t>
            </w:r>
          </w:p>
        </w:tc>
        <w:tc>
          <w:tcPr>
            <w:tcW w:w="1275" w:type="dxa"/>
            <w:tcBorders>
              <w:top w:val="single" w:sz="4" w:space="0" w:color="auto"/>
              <w:bottom w:val="single" w:sz="4" w:space="0" w:color="auto"/>
            </w:tcBorders>
            <w:vAlign w:val="center"/>
          </w:tcPr>
          <w:p w14:paraId="410C3A7A" w14:textId="77777777" w:rsidR="000F3F23" w:rsidRDefault="000F3F23" w:rsidP="00A5245D">
            <w:pPr>
              <w:pStyle w:val="Hlavika"/>
            </w:pPr>
            <w:r>
              <w:t>-</w:t>
            </w:r>
          </w:p>
        </w:tc>
        <w:tc>
          <w:tcPr>
            <w:tcW w:w="1560" w:type="dxa"/>
            <w:tcBorders>
              <w:top w:val="single" w:sz="4" w:space="0" w:color="auto"/>
              <w:bottom w:val="single" w:sz="4" w:space="0" w:color="auto"/>
            </w:tcBorders>
            <w:vAlign w:val="center"/>
          </w:tcPr>
          <w:p w14:paraId="0D2C2D7F" w14:textId="77777777" w:rsidR="000F3F23" w:rsidRDefault="000F3F23" w:rsidP="00A5245D">
            <w:pPr>
              <w:pStyle w:val="Hlavika"/>
            </w:pPr>
            <w:r>
              <w:t>-</w:t>
            </w:r>
          </w:p>
        </w:tc>
        <w:tc>
          <w:tcPr>
            <w:tcW w:w="1275" w:type="dxa"/>
            <w:tcBorders>
              <w:top w:val="single" w:sz="4" w:space="0" w:color="auto"/>
              <w:bottom w:val="single" w:sz="4" w:space="0" w:color="auto"/>
            </w:tcBorders>
            <w:vAlign w:val="center"/>
          </w:tcPr>
          <w:p w14:paraId="72DA0613" w14:textId="77777777" w:rsidR="000F3F23" w:rsidRDefault="000F3F23" w:rsidP="00A5245D">
            <w:pPr>
              <w:pStyle w:val="Hlavika"/>
            </w:pPr>
            <w:r>
              <w:t>-</w:t>
            </w:r>
          </w:p>
        </w:tc>
        <w:tc>
          <w:tcPr>
            <w:tcW w:w="1701" w:type="dxa"/>
            <w:tcBorders>
              <w:top w:val="single" w:sz="4" w:space="0" w:color="auto"/>
              <w:bottom w:val="single" w:sz="4" w:space="0" w:color="auto"/>
            </w:tcBorders>
            <w:vAlign w:val="center"/>
          </w:tcPr>
          <w:p w14:paraId="3127F5CC" w14:textId="77777777" w:rsidR="000F3F23" w:rsidRDefault="000F3F23" w:rsidP="00A5245D">
            <w:pPr>
              <w:pStyle w:val="Hlavika"/>
            </w:pPr>
            <w:r>
              <w:t>nie</w:t>
            </w:r>
          </w:p>
        </w:tc>
      </w:tr>
      <w:tr w:rsidR="000F3F23" w:rsidRPr="00513F82" w14:paraId="36E7184A" w14:textId="77777777" w:rsidTr="00A5245D">
        <w:trPr>
          <w:cantSplit/>
          <w:trHeight w:val="329"/>
        </w:trPr>
        <w:tc>
          <w:tcPr>
            <w:tcW w:w="9639" w:type="dxa"/>
            <w:gridSpan w:val="5"/>
            <w:tcBorders>
              <w:top w:val="double" w:sz="12" w:space="0" w:color="auto"/>
            </w:tcBorders>
            <w:vAlign w:val="center"/>
          </w:tcPr>
          <w:p w14:paraId="4E1C8354" w14:textId="77777777" w:rsidR="000F3F23" w:rsidRPr="00017AF8" w:rsidRDefault="000F3F23" w:rsidP="00A5245D">
            <w:pPr>
              <w:pStyle w:val="Hlavika"/>
              <w:jc w:val="center"/>
            </w:pPr>
            <w:r w:rsidRPr="00017AF8">
              <w:rPr>
                <w:b/>
              </w:rPr>
              <w:t>Nekvantifikovateľné technické vlastnosti</w:t>
            </w:r>
          </w:p>
        </w:tc>
      </w:tr>
      <w:tr w:rsidR="000F3F23" w:rsidRPr="00513F82" w14:paraId="5FC5A91B" w14:textId="77777777" w:rsidTr="00A5245D">
        <w:trPr>
          <w:cantSplit/>
        </w:trPr>
        <w:tc>
          <w:tcPr>
            <w:tcW w:w="3828" w:type="dxa"/>
            <w:tcBorders>
              <w:bottom w:val="single" w:sz="4" w:space="0" w:color="7F7F7F" w:themeColor="text1" w:themeTint="80"/>
            </w:tcBorders>
            <w:vAlign w:val="center"/>
          </w:tcPr>
          <w:p w14:paraId="5A9BA280" w14:textId="77777777" w:rsidR="000F3F23" w:rsidRPr="00017AF8" w:rsidRDefault="000F3F23" w:rsidP="00A5245D">
            <w:r w:rsidRPr="00017AF8">
              <w:t>Nekvantifikovateľné technické vlastnosti</w:t>
            </w:r>
          </w:p>
          <w:p w14:paraId="1FB5FD9D" w14:textId="256B7926" w:rsidR="000F3F23" w:rsidRPr="00017AF8" w:rsidRDefault="000F3F23" w:rsidP="00A5245D"/>
        </w:tc>
        <w:tc>
          <w:tcPr>
            <w:tcW w:w="5811" w:type="dxa"/>
            <w:gridSpan w:val="4"/>
            <w:tcBorders>
              <w:bottom w:val="single" w:sz="4" w:space="0" w:color="7F7F7F" w:themeColor="text1" w:themeTint="80"/>
            </w:tcBorders>
            <w:vAlign w:val="center"/>
          </w:tcPr>
          <w:p w14:paraId="23CF4634" w14:textId="77777777" w:rsidR="000F3F23" w:rsidRPr="00017AF8" w:rsidRDefault="000F3F23" w:rsidP="00A5245D">
            <w:r w:rsidRPr="00017AF8">
              <w:t>Hodnota/charakteristika</w:t>
            </w:r>
          </w:p>
          <w:p w14:paraId="61C50E62" w14:textId="2FA8C93B" w:rsidR="000F3F23" w:rsidRPr="00017AF8" w:rsidRDefault="000F3F23" w:rsidP="00A5245D">
            <w:pPr>
              <w:pStyle w:val="Hlavika"/>
            </w:pPr>
          </w:p>
        </w:tc>
      </w:tr>
      <w:tr w:rsidR="000F3F23" w:rsidRPr="00513F82" w14:paraId="79310AF6" w14:textId="77777777" w:rsidTr="00A5245D">
        <w:trPr>
          <w:cantSplit/>
        </w:trPr>
        <w:tc>
          <w:tcPr>
            <w:tcW w:w="3828" w:type="dxa"/>
            <w:tcBorders>
              <w:bottom w:val="single" w:sz="4" w:space="0" w:color="7F7F7F" w:themeColor="text1" w:themeTint="80"/>
            </w:tcBorders>
            <w:vAlign w:val="center"/>
          </w:tcPr>
          <w:p w14:paraId="3CF5530A" w14:textId="77777777" w:rsidR="000F3F23" w:rsidRPr="004752C0" w:rsidRDefault="000F3F23" w:rsidP="006E4867">
            <w:pPr>
              <w:pStyle w:val="Odsekzoznamu"/>
              <w:numPr>
                <w:ilvl w:val="0"/>
                <w:numId w:val="17"/>
              </w:numPr>
              <w:contextualSpacing/>
              <w:jc w:val="center"/>
              <w:rPr>
                <w:b/>
                <w:i/>
              </w:rPr>
            </w:pPr>
            <w:r w:rsidRPr="004752C0">
              <w:rPr>
                <w:b/>
                <w:i/>
              </w:rPr>
              <w:t>PVC</w:t>
            </w:r>
          </w:p>
        </w:tc>
        <w:tc>
          <w:tcPr>
            <w:tcW w:w="5811" w:type="dxa"/>
            <w:gridSpan w:val="4"/>
            <w:tcBorders>
              <w:bottom w:val="single" w:sz="4" w:space="0" w:color="7F7F7F" w:themeColor="text1" w:themeTint="80"/>
            </w:tcBorders>
            <w:vAlign w:val="center"/>
          </w:tcPr>
          <w:p w14:paraId="2A7F857E" w14:textId="77777777" w:rsidR="000F3F23" w:rsidRPr="00017AF8" w:rsidRDefault="000F3F23" w:rsidP="00A5245D">
            <w:pPr>
              <w:pStyle w:val="Hlavika"/>
            </w:pPr>
          </w:p>
        </w:tc>
      </w:tr>
      <w:tr w:rsidR="000F3F23" w:rsidRPr="00513F82" w14:paraId="7ED53E34" w14:textId="77777777" w:rsidTr="00A5245D">
        <w:trPr>
          <w:cantSplit/>
        </w:trPr>
        <w:tc>
          <w:tcPr>
            <w:tcW w:w="3828" w:type="dxa"/>
            <w:tcBorders>
              <w:bottom w:val="single" w:sz="4" w:space="0" w:color="7F7F7F" w:themeColor="text1" w:themeTint="80"/>
            </w:tcBorders>
            <w:vAlign w:val="center"/>
          </w:tcPr>
          <w:p w14:paraId="697E778D" w14:textId="77777777" w:rsidR="000F3F23" w:rsidRPr="00017AF8" w:rsidRDefault="000F3F23" w:rsidP="00A5245D">
            <w:r>
              <w:t>Materiál</w:t>
            </w:r>
          </w:p>
        </w:tc>
        <w:tc>
          <w:tcPr>
            <w:tcW w:w="5811" w:type="dxa"/>
            <w:gridSpan w:val="4"/>
            <w:tcBorders>
              <w:bottom w:val="single" w:sz="4" w:space="0" w:color="7F7F7F" w:themeColor="text1" w:themeTint="80"/>
            </w:tcBorders>
            <w:vAlign w:val="center"/>
          </w:tcPr>
          <w:p w14:paraId="33BD438D" w14:textId="77777777" w:rsidR="000F3F23" w:rsidRPr="00017AF8" w:rsidRDefault="000F3F23" w:rsidP="00A5245D">
            <w:pPr>
              <w:pStyle w:val="Hlavika"/>
            </w:pPr>
            <w:r>
              <w:t>Syntetická podlahová krytina - homogénna</w:t>
            </w:r>
          </w:p>
        </w:tc>
      </w:tr>
      <w:tr w:rsidR="000F3F23" w:rsidRPr="00513F82" w14:paraId="71A8300C" w14:textId="77777777" w:rsidTr="00A5245D">
        <w:trPr>
          <w:cantSplit/>
        </w:trPr>
        <w:tc>
          <w:tcPr>
            <w:tcW w:w="3828" w:type="dxa"/>
            <w:tcBorders>
              <w:bottom w:val="single" w:sz="4" w:space="0" w:color="7F7F7F" w:themeColor="text1" w:themeTint="80"/>
            </w:tcBorders>
            <w:vAlign w:val="center"/>
          </w:tcPr>
          <w:p w14:paraId="55C043C1" w14:textId="77777777" w:rsidR="000F3F23" w:rsidRPr="00017AF8" w:rsidRDefault="000F3F23" w:rsidP="00A5245D">
            <w:r>
              <w:t>Hrúbka</w:t>
            </w:r>
          </w:p>
        </w:tc>
        <w:tc>
          <w:tcPr>
            <w:tcW w:w="5811" w:type="dxa"/>
            <w:gridSpan w:val="4"/>
            <w:tcBorders>
              <w:bottom w:val="single" w:sz="4" w:space="0" w:color="7F7F7F" w:themeColor="text1" w:themeTint="80"/>
            </w:tcBorders>
            <w:vAlign w:val="center"/>
          </w:tcPr>
          <w:p w14:paraId="4BF42E7C" w14:textId="77777777" w:rsidR="000F3F23" w:rsidRPr="00017AF8" w:rsidRDefault="000F3F23" w:rsidP="00A5245D">
            <w:pPr>
              <w:pStyle w:val="Hlavika"/>
            </w:pPr>
            <w:r>
              <w:t>min. 2 mm</w:t>
            </w:r>
          </w:p>
        </w:tc>
      </w:tr>
      <w:tr w:rsidR="000F3F23" w:rsidRPr="00513F82" w14:paraId="61CDDA1D" w14:textId="77777777" w:rsidTr="00A5245D">
        <w:trPr>
          <w:cantSplit/>
        </w:trPr>
        <w:tc>
          <w:tcPr>
            <w:tcW w:w="3828" w:type="dxa"/>
            <w:tcBorders>
              <w:bottom w:val="single" w:sz="4" w:space="0" w:color="7F7F7F" w:themeColor="text1" w:themeTint="80"/>
            </w:tcBorders>
            <w:vAlign w:val="center"/>
          </w:tcPr>
          <w:p w14:paraId="5C4836DE" w14:textId="77777777" w:rsidR="000F3F23" w:rsidRPr="00017AF8" w:rsidRDefault="000F3F23" w:rsidP="00A5245D">
            <w:r>
              <w:t>Váha</w:t>
            </w:r>
          </w:p>
        </w:tc>
        <w:tc>
          <w:tcPr>
            <w:tcW w:w="5811" w:type="dxa"/>
            <w:gridSpan w:val="4"/>
            <w:tcBorders>
              <w:bottom w:val="single" w:sz="4" w:space="0" w:color="7F7F7F" w:themeColor="text1" w:themeTint="80"/>
            </w:tcBorders>
            <w:vAlign w:val="center"/>
          </w:tcPr>
          <w:p w14:paraId="596DBBE3" w14:textId="77777777" w:rsidR="000F3F23" w:rsidRPr="00017AF8" w:rsidRDefault="000F3F23" w:rsidP="00A5245D">
            <w:pPr>
              <w:pStyle w:val="Hlavika"/>
            </w:pPr>
            <w:r>
              <w:t>min. 3 300 g/m</w:t>
            </w:r>
            <w:r>
              <w:rPr>
                <w:vertAlign w:val="superscript"/>
              </w:rPr>
              <w:t>2</w:t>
            </w:r>
          </w:p>
        </w:tc>
      </w:tr>
      <w:tr w:rsidR="000F3F23" w:rsidRPr="00513F82" w14:paraId="1ADAC0CD" w14:textId="77777777" w:rsidTr="00A5245D">
        <w:trPr>
          <w:cantSplit/>
        </w:trPr>
        <w:tc>
          <w:tcPr>
            <w:tcW w:w="3828" w:type="dxa"/>
            <w:tcBorders>
              <w:bottom w:val="single" w:sz="4" w:space="0" w:color="7F7F7F" w:themeColor="text1" w:themeTint="80"/>
            </w:tcBorders>
            <w:vAlign w:val="center"/>
          </w:tcPr>
          <w:p w14:paraId="313584E5" w14:textId="77777777" w:rsidR="000F3F23" w:rsidRPr="00017AF8" w:rsidRDefault="000F3F23" w:rsidP="00A5245D">
            <w:r>
              <w:t>Trieda záťaže</w:t>
            </w:r>
          </w:p>
        </w:tc>
        <w:tc>
          <w:tcPr>
            <w:tcW w:w="5811" w:type="dxa"/>
            <w:gridSpan w:val="4"/>
            <w:tcBorders>
              <w:bottom w:val="single" w:sz="4" w:space="0" w:color="7F7F7F" w:themeColor="text1" w:themeTint="80"/>
            </w:tcBorders>
            <w:vAlign w:val="center"/>
          </w:tcPr>
          <w:p w14:paraId="6D38106B" w14:textId="77777777" w:rsidR="000F3F23" w:rsidRPr="00017AF8" w:rsidRDefault="000F3F23" w:rsidP="00A5245D">
            <w:pPr>
              <w:pStyle w:val="Hlavika"/>
            </w:pPr>
            <w:r>
              <w:t>34/43</w:t>
            </w:r>
          </w:p>
        </w:tc>
      </w:tr>
      <w:tr w:rsidR="000F3F23" w:rsidRPr="00513F82" w14:paraId="6664392A" w14:textId="77777777" w:rsidTr="00A5245D">
        <w:trPr>
          <w:cantSplit/>
        </w:trPr>
        <w:tc>
          <w:tcPr>
            <w:tcW w:w="3828" w:type="dxa"/>
            <w:tcBorders>
              <w:bottom w:val="single" w:sz="4" w:space="0" w:color="7F7F7F" w:themeColor="text1" w:themeTint="80"/>
            </w:tcBorders>
            <w:vAlign w:val="center"/>
          </w:tcPr>
          <w:p w14:paraId="5523298D" w14:textId="77777777" w:rsidR="000F3F23" w:rsidRPr="00017AF8" w:rsidRDefault="000F3F23" w:rsidP="00A5245D">
            <w:r w:rsidRPr="00CA2589">
              <w:t>Celkové VOC emisie</w:t>
            </w:r>
          </w:p>
        </w:tc>
        <w:tc>
          <w:tcPr>
            <w:tcW w:w="5811" w:type="dxa"/>
            <w:gridSpan w:val="4"/>
            <w:tcBorders>
              <w:bottom w:val="single" w:sz="4" w:space="0" w:color="7F7F7F" w:themeColor="text1" w:themeTint="80"/>
            </w:tcBorders>
            <w:vAlign w:val="center"/>
          </w:tcPr>
          <w:p w14:paraId="40FDDF16" w14:textId="77777777" w:rsidR="000F3F23" w:rsidRPr="00017AF8" w:rsidRDefault="000F3F23" w:rsidP="00A5245D">
            <w:pPr>
              <w:pStyle w:val="Hlavika"/>
            </w:pPr>
            <w:r w:rsidRPr="00CA2589">
              <w:t>≤ 10 μg/m</w:t>
            </w:r>
            <w:r w:rsidRPr="00E83950">
              <w:rPr>
                <w:vertAlign w:val="superscript"/>
              </w:rPr>
              <w:t>3</w:t>
            </w:r>
          </w:p>
        </w:tc>
      </w:tr>
      <w:tr w:rsidR="000F3F23" w:rsidRPr="00513F82" w14:paraId="0893BBF8" w14:textId="77777777" w:rsidTr="00A5245D">
        <w:trPr>
          <w:cantSplit/>
        </w:trPr>
        <w:tc>
          <w:tcPr>
            <w:tcW w:w="3828" w:type="dxa"/>
            <w:tcBorders>
              <w:bottom w:val="single" w:sz="4" w:space="0" w:color="7F7F7F" w:themeColor="text1" w:themeTint="80"/>
            </w:tcBorders>
            <w:vAlign w:val="center"/>
          </w:tcPr>
          <w:p w14:paraId="2DF1E8DC" w14:textId="77777777" w:rsidR="000F3F23" w:rsidRPr="00017AF8" w:rsidRDefault="000F3F23" w:rsidP="00A5245D">
            <w:r w:rsidRPr="00CA2589">
              <w:t>Povrchová úprava</w:t>
            </w:r>
          </w:p>
        </w:tc>
        <w:tc>
          <w:tcPr>
            <w:tcW w:w="5811" w:type="dxa"/>
            <w:gridSpan w:val="4"/>
            <w:tcBorders>
              <w:bottom w:val="single" w:sz="4" w:space="0" w:color="7F7F7F" w:themeColor="text1" w:themeTint="80"/>
            </w:tcBorders>
            <w:vAlign w:val="center"/>
          </w:tcPr>
          <w:p w14:paraId="347F0947" w14:textId="77777777" w:rsidR="000F3F23" w:rsidRPr="00017AF8" w:rsidRDefault="000F3F23" w:rsidP="00A5245D">
            <w:pPr>
              <w:pStyle w:val="Hlavika"/>
            </w:pPr>
            <w:r w:rsidRPr="00CA2589">
              <w:t>polyuretán PU</w:t>
            </w:r>
            <w:r>
              <w:t xml:space="preserve"> - evercare</w:t>
            </w:r>
          </w:p>
        </w:tc>
      </w:tr>
      <w:tr w:rsidR="000F3F23" w:rsidRPr="00513F82" w14:paraId="4F1CB6B8" w14:textId="77777777" w:rsidTr="00A5245D">
        <w:trPr>
          <w:cantSplit/>
        </w:trPr>
        <w:tc>
          <w:tcPr>
            <w:tcW w:w="3828" w:type="dxa"/>
            <w:tcBorders>
              <w:bottom w:val="single" w:sz="4" w:space="0" w:color="7F7F7F" w:themeColor="text1" w:themeTint="80"/>
            </w:tcBorders>
            <w:vAlign w:val="center"/>
          </w:tcPr>
          <w:p w14:paraId="269EBE09" w14:textId="77777777" w:rsidR="000F3F23" w:rsidRPr="00017AF8" w:rsidRDefault="000F3F23" w:rsidP="00A5245D">
            <w:r>
              <w:t>Norma</w:t>
            </w:r>
          </w:p>
        </w:tc>
        <w:tc>
          <w:tcPr>
            <w:tcW w:w="5811" w:type="dxa"/>
            <w:gridSpan w:val="4"/>
            <w:tcBorders>
              <w:bottom w:val="single" w:sz="4" w:space="0" w:color="7F7F7F" w:themeColor="text1" w:themeTint="80"/>
            </w:tcBorders>
            <w:vAlign w:val="center"/>
          </w:tcPr>
          <w:p w14:paraId="32ED27CD" w14:textId="77777777" w:rsidR="000F3F23" w:rsidRPr="00017AF8" w:rsidRDefault="000F3F23" w:rsidP="00A5245D">
            <w:pPr>
              <w:pStyle w:val="Hlavika"/>
            </w:pPr>
            <w:r>
              <w:t>EN 685</w:t>
            </w:r>
          </w:p>
        </w:tc>
      </w:tr>
      <w:tr w:rsidR="000F3F23" w:rsidRPr="00513F82" w14:paraId="7C57DC51" w14:textId="77777777" w:rsidTr="00A5245D">
        <w:trPr>
          <w:cantSplit/>
        </w:trPr>
        <w:tc>
          <w:tcPr>
            <w:tcW w:w="3828" w:type="dxa"/>
            <w:tcBorders>
              <w:bottom w:val="single" w:sz="4" w:space="0" w:color="7F7F7F" w:themeColor="text1" w:themeTint="80"/>
            </w:tcBorders>
            <w:vAlign w:val="center"/>
          </w:tcPr>
          <w:p w14:paraId="1B9A831E" w14:textId="77777777" w:rsidR="000F3F23" w:rsidRPr="00017AF8" w:rsidRDefault="000F3F23" w:rsidP="00A5245D">
            <w:r>
              <w:t>Horľavosť</w:t>
            </w:r>
          </w:p>
        </w:tc>
        <w:tc>
          <w:tcPr>
            <w:tcW w:w="5811" w:type="dxa"/>
            <w:gridSpan w:val="4"/>
            <w:tcBorders>
              <w:bottom w:val="single" w:sz="4" w:space="0" w:color="7F7F7F" w:themeColor="text1" w:themeTint="80"/>
            </w:tcBorders>
            <w:vAlign w:val="center"/>
          </w:tcPr>
          <w:p w14:paraId="11A4DA50" w14:textId="77777777" w:rsidR="000F3F23" w:rsidRPr="00017AF8" w:rsidRDefault="000F3F23" w:rsidP="00A5245D">
            <w:pPr>
              <w:pStyle w:val="Hlavika"/>
            </w:pPr>
            <w:r>
              <w:t>Bfl-s1</w:t>
            </w:r>
          </w:p>
        </w:tc>
      </w:tr>
      <w:tr w:rsidR="000F3F23" w:rsidRPr="00513F82" w14:paraId="0AE35757" w14:textId="77777777" w:rsidTr="00A5245D">
        <w:trPr>
          <w:cantSplit/>
        </w:trPr>
        <w:tc>
          <w:tcPr>
            <w:tcW w:w="3828" w:type="dxa"/>
            <w:tcBorders>
              <w:bottom w:val="single" w:sz="4" w:space="0" w:color="7F7F7F" w:themeColor="text1" w:themeTint="80"/>
            </w:tcBorders>
            <w:vAlign w:val="center"/>
          </w:tcPr>
          <w:p w14:paraId="51AC048A" w14:textId="77777777" w:rsidR="000F3F23" w:rsidRPr="00017AF8" w:rsidRDefault="000F3F23" w:rsidP="00A5245D">
            <w:r>
              <w:t>Odolnosť pre stoličky na kolieskach</w:t>
            </w:r>
          </w:p>
        </w:tc>
        <w:tc>
          <w:tcPr>
            <w:tcW w:w="5811" w:type="dxa"/>
            <w:gridSpan w:val="4"/>
            <w:tcBorders>
              <w:bottom w:val="single" w:sz="4" w:space="0" w:color="7F7F7F" w:themeColor="text1" w:themeTint="80"/>
            </w:tcBorders>
            <w:vAlign w:val="center"/>
          </w:tcPr>
          <w:p w14:paraId="4F36F860" w14:textId="77777777" w:rsidR="000F3F23" w:rsidRPr="00017AF8" w:rsidRDefault="000F3F23" w:rsidP="00A5245D">
            <w:pPr>
              <w:pStyle w:val="Hlavika"/>
            </w:pPr>
            <w:r>
              <w:t>EN 425</w:t>
            </w:r>
          </w:p>
        </w:tc>
      </w:tr>
      <w:tr w:rsidR="000F3F23" w:rsidRPr="00513F82" w14:paraId="0110D246" w14:textId="77777777" w:rsidTr="00A5245D">
        <w:trPr>
          <w:cantSplit/>
        </w:trPr>
        <w:tc>
          <w:tcPr>
            <w:tcW w:w="3828" w:type="dxa"/>
            <w:tcBorders>
              <w:bottom w:val="single" w:sz="4" w:space="0" w:color="7F7F7F" w:themeColor="text1" w:themeTint="80"/>
            </w:tcBorders>
            <w:vAlign w:val="center"/>
          </w:tcPr>
          <w:p w14:paraId="4E9A5DA0" w14:textId="77777777" w:rsidR="000F3F23" w:rsidRPr="00017AF8" w:rsidRDefault="000F3F23" w:rsidP="00A5245D">
            <w:r>
              <w:t>Odolnosť proti pošmyknutiu</w:t>
            </w:r>
          </w:p>
        </w:tc>
        <w:tc>
          <w:tcPr>
            <w:tcW w:w="5811" w:type="dxa"/>
            <w:gridSpan w:val="4"/>
            <w:tcBorders>
              <w:bottom w:val="single" w:sz="4" w:space="0" w:color="7F7F7F" w:themeColor="text1" w:themeTint="80"/>
            </w:tcBorders>
            <w:vAlign w:val="center"/>
          </w:tcPr>
          <w:p w14:paraId="1306A5BC" w14:textId="77777777" w:rsidR="000F3F23" w:rsidRPr="00017AF8" w:rsidRDefault="000F3F23" w:rsidP="00A5245D">
            <w:pPr>
              <w:pStyle w:val="Hlavika"/>
            </w:pPr>
            <w:r>
              <w:t>R9</w:t>
            </w:r>
          </w:p>
        </w:tc>
      </w:tr>
      <w:tr w:rsidR="000F3F23" w:rsidRPr="00513F82" w14:paraId="1BC44F24" w14:textId="77777777" w:rsidTr="00A5245D">
        <w:trPr>
          <w:cantSplit/>
        </w:trPr>
        <w:tc>
          <w:tcPr>
            <w:tcW w:w="3828" w:type="dxa"/>
            <w:tcBorders>
              <w:bottom w:val="double" w:sz="4" w:space="0" w:color="auto"/>
            </w:tcBorders>
            <w:vAlign w:val="center"/>
          </w:tcPr>
          <w:p w14:paraId="7D5F8B03" w14:textId="77777777" w:rsidR="000F3F23" w:rsidRPr="00017AF8" w:rsidRDefault="000F3F23" w:rsidP="00A5245D">
            <w:r>
              <w:t xml:space="preserve">Obvodová plastová lišta </w:t>
            </w:r>
          </w:p>
        </w:tc>
        <w:tc>
          <w:tcPr>
            <w:tcW w:w="5811" w:type="dxa"/>
            <w:gridSpan w:val="4"/>
            <w:tcBorders>
              <w:bottom w:val="double" w:sz="4" w:space="0" w:color="auto"/>
            </w:tcBorders>
            <w:vAlign w:val="center"/>
          </w:tcPr>
          <w:p w14:paraId="5564EC26" w14:textId="77777777" w:rsidR="000F3F23" w:rsidRPr="00017AF8" w:rsidRDefault="000F3F23" w:rsidP="00A5245D">
            <w:pPr>
              <w:pStyle w:val="Hlavika"/>
            </w:pPr>
            <w:r>
              <w:t>50x15 mm</w:t>
            </w:r>
          </w:p>
        </w:tc>
      </w:tr>
    </w:tbl>
    <w:p w14:paraId="7BCA47CD" w14:textId="1DC2A8F2" w:rsidR="001353FC" w:rsidRPr="006050F6" w:rsidRDefault="001353FC" w:rsidP="004965C2">
      <w:pPr>
        <w:rPr>
          <w:color w:val="1F497D"/>
          <w:sz w:val="22"/>
          <w:szCs w:val="22"/>
        </w:rPr>
        <w:sectPr w:rsidR="001353FC" w:rsidRPr="006050F6" w:rsidSect="00665750">
          <w:footerReference w:type="default" r:id="rId12"/>
          <w:footerReference w:type="first" r:id="rId13"/>
          <w:pgSz w:w="11906" w:h="16838" w:code="9"/>
          <w:pgMar w:top="1418" w:right="1418" w:bottom="1418" w:left="1418" w:header="425" w:footer="737" w:gutter="0"/>
          <w:pgNumType w:start="5"/>
          <w:cols w:space="708"/>
          <w:docGrid w:linePitch="360"/>
        </w:sectPr>
      </w:pPr>
    </w:p>
    <w:p w14:paraId="1DC0462C" w14:textId="5FB444F3"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0"/>
    </w:p>
    <w:p w14:paraId="7450C2D3"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14:paraId="594F055F" w14:textId="77777777"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14:paraId="478DFCEE" w14:textId="77777777" w:rsidR="00A326F8" w:rsidRPr="00962410" w:rsidRDefault="00A326F8" w:rsidP="00A326F8">
      <w:pPr>
        <w:autoSpaceDE w:val="0"/>
        <w:autoSpaceDN w:val="0"/>
        <w:adjustRightInd w:val="0"/>
        <w:jc w:val="right"/>
        <w:rPr>
          <w:b/>
        </w:rPr>
      </w:pPr>
    </w:p>
    <w:p w14:paraId="3569C50D" w14:textId="77777777" w:rsidR="00A326F8" w:rsidRPr="00962410" w:rsidRDefault="00A326F8" w:rsidP="00A326F8">
      <w:pPr>
        <w:tabs>
          <w:tab w:val="num" w:pos="540"/>
          <w:tab w:val="left" w:pos="1620"/>
        </w:tabs>
        <w:ind w:left="539" w:hanging="539"/>
        <w:jc w:val="center"/>
      </w:pPr>
    </w:p>
    <w:p w14:paraId="6517CD46" w14:textId="5604BE45" w:rsidR="00A5245D" w:rsidRDefault="00A5245D" w:rsidP="00A5245D">
      <w:pPr>
        <w:tabs>
          <w:tab w:val="num" w:pos="540"/>
          <w:tab w:val="left" w:pos="1620"/>
        </w:tabs>
        <w:ind w:left="539" w:hanging="539"/>
        <w:jc w:val="center"/>
        <w:rPr>
          <w:sz w:val="28"/>
        </w:rPr>
      </w:pPr>
      <w:r w:rsidRPr="000B4165">
        <w:rPr>
          <w:sz w:val="28"/>
        </w:rPr>
        <w:t>NÁVRH UCHÁDZAČA NA PLNENIE KRITÉRIÍ</w:t>
      </w:r>
    </w:p>
    <w:p w14:paraId="0F042F7E" w14:textId="77777777" w:rsidR="00A5245D" w:rsidRPr="000B4165" w:rsidRDefault="00A5245D" w:rsidP="00A5245D">
      <w:pPr>
        <w:tabs>
          <w:tab w:val="num" w:pos="540"/>
          <w:tab w:val="left" w:pos="1620"/>
        </w:tabs>
        <w:ind w:left="539" w:hanging="539"/>
        <w:jc w:val="center"/>
        <w:rPr>
          <w:sz w:val="28"/>
        </w:rPr>
      </w:pPr>
    </w:p>
    <w:p w14:paraId="5D2AEA0B" w14:textId="77777777" w:rsidR="00A5245D" w:rsidRPr="00962410" w:rsidRDefault="00A5245D" w:rsidP="00A5245D">
      <w:pPr>
        <w:rPr>
          <w:b/>
        </w:rPr>
      </w:pPr>
      <w:r w:rsidRPr="00962410">
        <w:rPr>
          <w:b/>
        </w:rPr>
        <w:t>Obchodné meno uchádzača:</w:t>
      </w:r>
      <w:r w:rsidRPr="00962410">
        <w:rPr>
          <w:b/>
        </w:rPr>
        <w:tab/>
      </w:r>
    </w:p>
    <w:p w14:paraId="52618C40" w14:textId="77777777" w:rsidR="00A5245D" w:rsidRPr="00962410" w:rsidRDefault="00A5245D" w:rsidP="00A5245D">
      <w:pPr>
        <w:rPr>
          <w:b/>
        </w:rPr>
      </w:pPr>
      <w:r w:rsidRPr="00962410">
        <w:rPr>
          <w:b/>
        </w:rPr>
        <w:t>Adresa alebo sídlo uchádzača:</w:t>
      </w:r>
      <w:r w:rsidRPr="00962410">
        <w:rPr>
          <w:b/>
        </w:rPr>
        <w:tab/>
      </w:r>
    </w:p>
    <w:p w14:paraId="034E4E71" w14:textId="142863B4" w:rsidR="00A5245D" w:rsidRDefault="00A5245D" w:rsidP="00A5245D">
      <w:pPr>
        <w:jc w:val="both"/>
        <w:rPr>
          <w:i/>
        </w:rPr>
      </w:pPr>
      <w:r w:rsidRPr="00962410">
        <w:rPr>
          <w:b/>
        </w:rPr>
        <w:t>Predmet zákazky:</w:t>
      </w:r>
      <w:r w:rsidRPr="00962410">
        <w:rPr>
          <w:bCs/>
          <w:color w:val="000000"/>
        </w:rPr>
        <w:t xml:space="preserve"> </w:t>
      </w:r>
      <w:r>
        <w:rPr>
          <w:i/>
        </w:rPr>
        <w:t>V</w:t>
      </w:r>
      <w:r w:rsidRPr="003E64CA">
        <w:rPr>
          <w:i/>
        </w:rPr>
        <w:t>ýmena PVC podláh v budove pobočky</w:t>
      </w:r>
      <w:r>
        <w:rPr>
          <w:i/>
        </w:rPr>
        <w:t xml:space="preserve"> - Zvolen</w:t>
      </w:r>
    </w:p>
    <w:p w14:paraId="6E23FAB2" w14:textId="77777777" w:rsidR="00A5245D" w:rsidRDefault="00A5245D" w:rsidP="00A5245D">
      <w:pPr>
        <w:rPr>
          <w:i/>
        </w:rPr>
      </w:pPr>
    </w:p>
    <w:tbl>
      <w:tblPr>
        <w:tblW w:w="9314"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768"/>
        <w:gridCol w:w="2712"/>
        <w:gridCol w:w="1639"/>
        <w:gridCol w:w="917"/>
        <w:gridCol w:w="1639"/>
        <w:gridCol w:w="1639"/>
      </w:tblGrid>
      <w:tr w:rsidR="00A5245D" w:rsidRPr="00D66AB4" w14:paraId="2DD17566" w14:textId="77777777" w:rsidTr="00A5245D">
        <w:trPr>
          <w:trHeight w:val="871"/>
        </w:trPr>
        <w:tc>
          <w:tcPr>
            <w:tcW w:w="768" w:type="dxa"/>
            <w:shd w:val="clear" w:color="auto" w:fill="C6D9F1"/>
            <w:vAlign w:val="center"/>
          </w:tcPr>
          <w:p w14:paraId="755580F7" w14:textId="77777777" w:rsidR="00A5245D" w:rsidRPr="00736398" w:rsidRDefault="00A5245D" w:rsidP="00A5245D">
            <w:pPr>
              <w:jc w:val="center"/>
              <w:rPr>
                <w:rFonts w:ascii="Arial" w:hAnsi="Arial" w:cs="Arial"/>
                <w:b/>
                <w:sz w:val="20"/>
              </w:rPr>
            </w:pPr>
            <w:r w:rsidRPr="00736398">
              <w:rPr>
                <w:rFonts w:ascii="Arial" w:hAnsi="Arial" w:cs="Arial"/>
                <w:b/>
                <w:sz w:val="20"/>
              </w:rPr>
              <w:t>p. č.</w:t>
            </w:r>
          </w:p>
        </w:tc>
        <w:tc>
          <w:tcPr>
            <w:tcW w:w="2712" w:type="dxa"/>
            <w:shd w:val="clear" w:color="auto" w:fill="C6D9F1"/>
            <w:vAlign w:val="center"/>
          </w:tcPr>
          <w:p w14:paraId="6C416FB3" w14:textId="77777777" w:rsidR="00A5245D" w:rsidRPr="00736398" w:rsidRDefault="00A5245D" w:rsidP="00A5245D">
            <w:pPr>
              <w:jc w:val="center"/>
              <w:rPr>
                <w:rFonts w:ascii="Arial" w:hAnsi="Arial" w:cs="Arial"/>
                <w:b/>
                <w:sz w:val="20"/>
              </w:rPr>
            </w:pPr>
            <w:r w:rsidRPr="00736398">
              <w:rPr>
                <w:rFonts w:ascii="Arial" w:hAnsi="Arial" w:cs="Arial"/>
                <w:b/>
                <w:color w:val="000000"/>
                <w:sz w:val="20"/>
              </w:rPr>
              <w:t>Názov kritéria</w:t>
            </w:r>
          </w:p>
        </w:tc>
        <w:tc>
          <w:tcPr>
            <w:tcW w:w="1639" w:type="dxa"/>
            <w:shd w:val="clear" w:color="auto" w:fill="C6D9F1"/>
          </w:tcPr>
          <w:p w14:paraId="2F35C249" w14:textId="4B2BF510" w:rsidR="00A5245D" w:rsidRPr="00736398" w:rsidRDefault="00A5245D" w:rsidP="00A5245D">
            <w:pPr>
              <w:jc w:val="center"/>
              <w:rPr>
                <w:rFonts w:ascii="Arial" w:hAnsi="Arial" w:cs="Arial"/>
                <w:b/>
                <w:color w:val="000000"/>
                <w:sz w:val="20"/>
              </w:rPr>
            </w:pPr>
            <w:r>
              <w:rPr>
                <w:rFonts w:ascii="Arial" w:hAnsi="Arial" w:cs="Arial"/>
                <w:b/>
                <w:color w:val="000000"/>
                <w:sz w:val="20"/>
              </w:rPr>
              <w:t>Cena celkom v EUR bez DPH</w:t>
            </w:r>
          </w:p>
        </w:tc>
        <w:tc>
          <w:tcPr>
            <w:tcW w:w="917" w:type="dxa"/>
            <w:shd w:val="clear" w:color="auto" w:fill="C6D9F1"/>
            <w:vAlign w:val="center"/>
          </w:tcPr>
          <w:p w14:paraId="3C6B341A" w14:textId="77777777" w:rsidR="00A5245D" w:rsidRPr="00736398" w:rsidRDefault="00A5245D" w:rsidP="00A5245D">
            <w:pPr>
              <w:jc w:val="center"/>
              <w:rPr>
                <w:rFonts w:ascii="Arial" w:hAnsi="Arial" w:cs="Arial"/>
                <w:b/>
                <w:sz w:val="20"/>
              </w:rPr>
            </w:pPr>
            <w:r w:rsidRPr="00736398">
              <w:rPr>
                <w:rFonts w:ascii="Arial" w:hAnsi="Arial" w:cs="Arial"/>
                <w:b/>
                <w:color w:val="000000"/>
                <w:sz w:val="20"/>
              </w:rPr>
              <w:t>Sadzba DPH v %</w:t>
            </w:r>
          </w:p>
        </w:tc>
        <w:tc>
          <w:tcPr>
            <w:tcW w:w="1639" w:type="dxa"/>
            <w:shd w:val="clear" w:color="auto" w:fill="C6D9F1"/>
            <w:vAlign w:val="center"/>
          </w:tcPr>
          <w:p w14:paraId="77BA8B28" w14:textId="35E3B475" w:rsidR="00A5245D" w:rsidRPr="00736398" w:rsidRDefault="00A5245D" w:rsidP="00A5245D">
            <w:pPr>
              <w:jc w:val="center"/>
              <w:rPr>
                <w:rFonts w:ascii="Arial" w:hAnsi="Arial" w:cs="Arial"/>
                <w:b/>
                <w:sz w:val="20"/>
              </w:rPr>
            </w:pPr>
            <w:r w:rsidRPr="00736398">
              <w:rPr>
                <w:rFonts w:ascii="Arial" w:hAnsi="Arial" w:cs="Arial"/>
                <w:b/>
                <w:color w:val="000000"/>
                <w:sz w:val="20"/>
              </w:rPr>
              <w:t>Výška DPH v</w:t>
            </w:r>
            <w:r>
              <w:rPr>
                <w:rFonts w:ascii="Arial" w:hAnsi="Arial" w:cs="Arial"/>
                <w:b/>
                <w:color w:val="000000"/>
                <w:sz w:val="20"/>
              </w:rPr>
              <w:t> </w:t>
            </w:r>
            <w:r w:rsidRPr="00736398">
              <w:rPr>
                <w:rFonts w:ascii="Arial" w:hAnsi="Arial" w:cs="Arial"/>
                <w:b/>
                <w:color w:val="000000"/>
                <w:sz w:val="20"/>
              </w:rPr>
              <w:t>EUR</w:t>
            </w:r>
            <w:r>
              <w:rPr>
                <w:rFonts w:ascii="Arial" w:hAnsi="Arial" w:cs="Arial"/>
                <w:b/>
                <w:color w:val="000000"/>
                <w:sz w:val="20"/>
              </w:rPr>
              <w:t xml:space="preserve"> </w:t>
            </w:r>
          </w:p>
        </w:tc>
        <w:tc>
          <w:tcPr>
            <w:tcW w:w="1639" w:type="dxa"/>
            <w:shd w:val="clear" w:color="auto" w:fill="C6D9F1"/>
            <w:vAlign w:val="center"/>
          </w:tcPr>
          <w:p w14:paraId="4A7962D6" w14:textId="6A1A76AE" w:rsidR="00A5245D" w:rsidRPr="00736398" w:rsidRDefault="00A5245D" w:rsidP="00A5245D">
            <w:pPr>
              <w:jc w:val="center"/>
              <w:rPr>
                <w:rFonts w:ascii="Arial" w:hAnsi="Arial" w:cs="Arial"/>
                <w:b/>
                <w:sz w:val="20"/>
              </w:rPr>
            </w:pPr>
            <w:r>
              <w:rPr>
                <w:rFonts w:ascii="Arial" w:hAnsi="Arial" w:cs="Arial"/>
                <w:b/>
                <w:color w:val="000000"/>
                <w:sz w:val="20"/>
              </w:rPr>
              <w:t>Cena celkom V EUR s PDH</w:t>
            </w:r>
          </w:p>
        </w:tc>
      </w:tr>
      <w:tr w:rsidR="00A5245D" w:rsidRPr="00D66AB4" w14:paraId="49846AC6" w14:textId="77777777" w:rsidTr="00A5245D">
        <w:trPr>
          <w:trHeight w:val="401"/>
        </w:trPr>
        <w:tc>
          <w:tcPr>
            <w:tcW w:w="768" w:type="dxa"/>
            <w:vAlign w:val="center"/>
          </w:tcPr>
          <w:p w14:paraId="579192BC" w14:textId="77777777" w:rsidR="00A5245D" w:rsidRPr="0033369E" w:rsidRDefault="00A5245D" w:rsidP="00A5245D">
            <w:pPr>
              <w:jc w:val="center"/>
              <w:rPr>
                <w:rFonts w:ascii="Arial" w:hAnsi="Arial" w:cs="Arial"/>
                <w:sz w:val="20"/>
              </w:rPr>
            </w:pPr>
            <w:r w:rsidRPr="0033369E">
              <w:rPr>
                <w:rFonts w:ascii="Arial" w:hAnsi="Arial" w:cs="Arial"/>
                <w:sz w:val="20"/>
              </w:rPr>
              <w:t>1.</w:t>
            </w:r>
          </w:p>
        </w:tc>
        <w:tc>
          <w:tcPr>
            <w:tcW w:w="2712" w:type="dxa"/>
            <w:vAlign w:val="center"/>
          </w:tcPr>
          <w:p w14:paraId="06B7177C" w14:textId="2FF374E5" w:rsidR="00A5245D" w:rsidRPr="00450A50" w:rsidRDefault="00A5245D" w:rsidP="00A5245D">
            <w:pPr>
              <w:tabs>
                <w:tab w:val="right" w:leader="underscore" w:pos="10080"/>
              </w:tabs>
              <w:rPr>
                <w:i/>
                <w:sz w:val="20"/>
                <w:szCs w:val="20"/>
              </w:rPr>
            </w:pPr>
            <w:r w:rsidRPr="00450A50">
              <w:rPr>
                <w:i/>
                <w:sz w:val="20"/>
                <w:szCs w:val="20"/>
              </w:rPr>
              <w:t xml:space="preserve">Celková cena za predmet zákazky </w:t>
            </w:r>
            <w:r w:rsidRPr="00A5245D">
              <w:rPr>
                <w:i/>
                <w:sz w:val="20"/>
                <w:szCs w:val="20"/>
              </w:rPr>
              <w:t>Výmena PVC podláh v budove pobočky - Zvolen</w:t>
            </w:r>
          </w:p>
        </w:tc>
        <w:tc>
          <w:tcPr>
            <w:tcW w:w="1639" w:type="dxa"/>
          </w:tcPr>
          <w:p w14:paraId="2AB9026F" w14:textId="77777777" w:rsidR="00A5245D" w:rsidRPr="00C34D55" w:rsidRDefault="00A5245D" w:rsidP="00A5245D">
            <w:pPr>
              <w:jc w:val="center"/>
              <w:rPr>
                <w:rFonts w:ascii="Arial" w:hAnsi="Arial" w:cs="Arial"/>
                <w:sz w:val="20"/>
              </w:rPr>
            </w:pPr>
          </w:p>
        </w:tc>
        <w:tc>
          <w:tcPr>
            <w:tcW w:w="917" w:type="dxa"/>
            <w:vAlign w:val="center"/>
          </w:tcPr>
          <w:p w14:paraId="169F363E" w14:textId="77777777" w:rsidR="00A5245D" w:rsidRPr="00C34D55" w:rsidRDefault="00A5245D" w:rsidP="00A5245D">
            <w:pPr>
              <w:jc w:val="center"/>
              <w:rPr>
                <w:rFonts w:ascii="Arial" w:hAnsi="Arial" w:cs="Arial"/>
                <w:sz w:val="20"/>
              </w:rPr>
            </w:pPr>
          </w:p>
        </w:tc>
        <w:tc>
          <w:tcPr>
            <w:tcW w:w="1639" w:type="dxa"/>
            <w:vAlign w:val="center"/>
          </w:tcPr>
          <w:p w14:paraId="74F09ACC" w14:textId="77777777" w:rsidR="00A5245D" w:rsidRPr="00C34D55" w:rsidRDefault="00A5245D" w:rsidP="00A5245D">
            <w:pPr>
              <w:jc w:val="center"/>
              <w:rPr>
                <w:rFonts w:ascii="Arial" w:hAnsi="Arial" w:cs="Arial"/>
                <w:sz w:val="20"/>
              </w:rPr>
            </w:pPr>
          </w:p>
        </w:tc>
        <w:tc>
          <w:tcPr>
            <w:tcW w:w="1639" w:type="dxa"/>
            <w:vAlign w:val="center"/>
          </w:tcPr>
          <w:p w14:paraId="4D6F7FBE" w14:textId="77777777" w:rsidR="00A5245D" w:rsidRPr="0033369E" w:rsidRDefault="00A5245D" w:rsidP="00A5245D">
            <w:pPr>
              <w:jc w:val="center"/>
              <w:rPr>
                <w:rFonts w:ascii="Arial" w:hAnsi="Arial" w:cs="Arial"/>
                <w:b/>
                <w:sz w:val="20"/>
              </w:rPr>
            </w:pPr>
          </w:p>
        </w:tc>
      </w:tr>
    </w:tbl>
    <w:p w14:paraId="78010418" w14:textId="77777777" w:rsidR="00A5245D" w:rsidRDefault="00A5245D" w:rsidP="00A5245D">
      <w:pPr>
        <w:rPr>
          <w:i/>
        </w:rPr>
      </w:pPr>
    </w:p>
    <w:p w14:paraId="5A070893" w14:textId="77777777" w:rsidR="00A5245D" w:rsidRPr="00451A9E" w:rsidRDefault="00A5245D" w:rsidP="00A5245D">
      <w:pPr>
        <w:rPr>
          <w:sz w:val="22"/>
          <w:szCs w:val="22"/>
        </w:rPr>
      </w:pPr>
      <w:r w:rsidRPr="00451A9E">
        <w:rPr>
          <w:sz w:val="22"/>
          <w:szCs w:val="22"/>
        </w:rPr>
        <w:t>Celková cena za predmet zákazky bude vyjadrená ako súčet cien položiek uvedených v podrobnej cenovej kalkulácii.</w:t>
      </w:r>
    </w:p>
    <w:p w14:paraId="5AE0D2FB" w14:textId="77777777" w:rsidR="00A5245D" w:rsidRPr="00451A9E" w:rsidRDefault="00A5245D" w:rsidP="00A5245D">
      <w:pPr>
        <w:tabs>
          <w:tab w:val="left" w:pos="360"/>
        </w:tabs>
        <w:spacing w:before="60"/>
        <w:jc w:val="both"/>
        <w:rPr>
          <w:sz w:val="22"/>
          <w:szCs w:val="22"/>
        </w:rPr>
      </w:pPr>
      <w:r w:rsidRPr="00451A9E">
        <w:rPr>
          <w:sz w:val="22"/>
          <w:szCs w:val="22"/>
        </w:rPr>
        <w:t>Vyhlasujem, že ponúknutá celková cena za predmet zákazky zahŕňa všetky požiadavky verejného obstarávateľa uvedené vo výzve na  predloženie ponuky a obsahuje všetky náklady súvisiace s uskutočnením predmetu zákazky.</w:t>
      </w:r>
    </w:p>
    <w:p w14:paraId="7E0AD061" w14:textId="77777777" w:rsidR="00A5245D" w:rsidRPr="00451A9E" w:rsidRDefault="00A5245D" w:rsidP="00A5245D">
      <w:pPr>
        <w:autoSpaceDE w:val="0"/>
        <w:autoSpaceDN w:val="0"/>
        <w:adjustRightInd w:val="0"/>
        <w:rPr>
          <w:sz w:val="22"/>
          <w:szCs w:val="22"/>
        </w:rPr>
      </w:pPr>
    </w:p>
    <w:p w14:paraId="7FE91A56" w14:textId="77777777" w:rsidR="00A5245D" w:rsidRPr="00451A9E" w:rsidRDefault="00A5245D" w:rsidP="00A5245D">
      <w:pPr>
        <w:pStyle w:val="Default"/>
        <w:jc w:val="both"/>
        <w:rPr>
          <w:sz w:val="22"/>
          <w:szCs w:val="22"/>
        </w:rPr>
      </w:pPr>
      <w:r w:rsidRPr="00451A9E">
        <w:rPr>
          <w:rFonts w:ascii="Times New Roman" w:hAnsi="Times New Roman" w:cs="Times New Roman"/>
          <w:sz w:val="22"/>
          <w:szCs w:val="22"/>
        </w:rPr>
        <w:t xml:space="preserve">V </w:t>
      </w:r>
      <w:r w:rsidRPr="00451A9E">
        <w:rPr>
          <w:rFonts w:ascii="Times New Roman" w:hAnsi="Times New Roman" w:cs="Times New Roman"/>
          <w:sz w:val="22"/>
          <w:szCs w:val="22"/>
          <w:highlight w:val="lightGray"/>
        </w:rPr>
        <w:t>...</w:t>
      </w:r>
      <w:r w:rsidRPr="00451A9E">
        <w:rPr>
          <w:rFonts w:ascii="Times New Roman" w:hAnsi="Times New Roman" w:cs="Times New Roman"/>
          <w:sz w:val="22"/>
          <w:szCs w:val="22"/>
        </w:rPr>
        <w:t xml:space="preserve"> dňa </w:t>
      </w:r>
      <w:r w:rsidRPr="00451A9E">
        <w:rPr>
          <w:rFonts w:ascii="Times New Roman" w:hAnsi="Times New Roman" w:cs="Times New Roman"/>
          <w:sz w:val="22"/>
          <w:szCs w:val="22"/>
          <w:highlight w:val="lightGray"/>
        </w:rPr>
        <w:t>XX</w:t>
      </w:r>
      <w:r w:rsidRPr="00451A9E">
        <w:rPr>
          <w:rFonts w:ascii="Times New Roman" w:hAnsi="Times New Roman" w:cs="Times New Roman"/>
          <w:sz w:val="22"/>
          <w:szCs w:val="22"/>
        </w:rPr>
        <w:t>.</w:t>
      </w:r>
      <w:r w:rsidRPr="00451A9E">
        <w:rPr>
          <w:rFonts w:ascii="Times New Roman" w:hAnsi="Times New Roman" w:cs="Times New Roman"/>
          <w:sz w:val="22"/>
          <w:szCs w:val="22"/>
          <w:highlight w:val="lightGray"/>
        </w:rPr>
        <w:t>XX</w:t>
      </w:r>
      <w:r w:rsidRPr="00451A9E">
        <w:rPr>
          <w:rFonts w:ascii="Times New Roman" w:hAnsi="Times New Roman" w:cs="Times New Roman"/>
          <w:sz w:val="22"/>
          <w:szCs w:val="22"/>
        </w:rPr>
        <w:t>.2021</w:t>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r w:rsidRPr="00451A9E">
        <w:rPr>
          <w:sz w:val="22"/>
          <w:szCs w:val="22"/>
        </w:rPr>
        <w:tab/>
      </w:r>
    </w:p>
    <w:p w14:paraId="2CA4543F" w14:textId="77777777" w:rsidR="00A5245D" w:rsidRPr="00451A9E" w:rsidRDefault="00A5245D" w:rsidP="00A5245D">
      <w:pPr>
        <w:autoSpaceDE w:val="0"/>
        <w:autoSpaceDN w:val="0"/>
        <w:adjustRightInd w:val="0"/>
        <w:ind w:left="5670"/>
        <w:jc w:val="center"/>
        <w:rPr>
          <w:sz w:val="22"/>
          <w:szCs w:val="22"/>
        </w:rPr>
      </w:pPr>
      <w:r w:rsidRPr="00451A9E">
        <w:rPr>
          <w:sz w:val="22"/>
          <w:szCs w:val="22"/>
        </w:rPr>
        <w:t>................................................</w:t>
      </w:r>
    </w:p>
    <w:p w14:paraId="3740CA3B" w14:textId="77777777" w:rsidR="00A5245D" w:rsidRPr="00451A9E" w:rsidRDefault="00A5245D" w:rsidP="00A5245D">
      <w:pPr>
        <w:autoSpaceDE w:val="0"/>
        <w:autoSpaceDN w:val="0"/>
        <w:adjustRightInd w:val="0"/>
        <w:ind w:left="5670"/>
        <w:jc w:val="center"/>
        <w:rPr>
          <w:sz w:val="22"/>
          <w:szCs w:val="22"/>
        </w:rPr>
      </w:pPr>
      <w:r w:rsidRPr="00451A9E">
        <w:rPr>
          <w:sz w:val="22"/>
          <w:szCs w:val="22"/>
        </w:rPr>
        <w:t>meno a priezvisko,</w:t>
      </w:r>
    </w:p>
    <w:p w14:paraId="4B9B0F00" w14:textId="77777777" w:rsidR="00A5245D" w:rsidRDefault="00A5245D" w:rsidP="00A5245D">
      <w:pPr>
        <w:autoSpaceDE w:val="0"/>
        <w:autoSpaceDN w:val="0"/>
        <w:adjustRightInd w:val="0"/>
        <w:ind w:left="5670"/>
        <w:jc w:val="center"/>
      </w:pPr>
      <w:r w:rsidRPr="00451A9E">
        <w:rPr>
          <w:sz w:val="22"/>
          <w:szCs w:val="22"/>
        </w:rPr>
        <w:t>funkcia, podpis**</w:t>
      </w:r>
    </w:p>
    <w:p w14:paraId="169B5D7A" w14:textId="77777777" w:rsidR="00A5245D" w:rsidRDefault="00A5245D" w:rsidP="00A5245D">
      <w:pPr>
        <w:autoSpaceDE w:val="0"/>
        <w:autoSpaceDN w:val="0"/>
        <w:adjustRightInd w:val="0"/>
        <w:ind w:left="5670"/>
        <w:jc w:val="center"/>
      </w:pPr>
    </w:p>
    <w:p w14:paraId="615DC911" w14:textId="77777777" w:rsidR="00A5245D" w:rsidRPr="00962410" w:rsidRDefault="00A5245D" w:rsidP="00A5245D">
      <w:pPr>
        <w:autoSpaceDE w:val="0"/>
        <w:autoSpaceDN w:val="0"/>
        <w:adjustRightInd w:val="0"/>
        <w:ind w:left="5670"/>
        <w:jc w:val="center"/>
      </w:pPr>
    </w:p>
    <w:p w14:paraId="62CBC438" w14:textId="65F77068" w:rsidR="00AD195C" w:rsidRDefault="00A5245D" w:rsidP="00A5245D">
      <w:pPr>
        <w:pStyle w:val="Hlavika"/>
        <w:rPr>
          <w:b/>
          <w:sz w:val="22"/>
          <w:szCs w:val="22"/>
        </w:rPr>
      </w:pPr>
      <w:r>
        <w:rPr>
          <w:sz w:val="20"/>
        </w:rPr>
        <w:t xml:space="preserve">* v </w:t>
      </w:r>
      <w:r w:rsidRPr="007D3B21">
        <w:rPr>
          <w:sz w:val="20"/>
        </w:rPr>
        <w:t>prípade uchádzača z iného štátu ako Slovenskej republiky, je uchádzač povinný uviesť celkovú cenu pre verejného obstarávateľa vrátane všetkých daňových povinností verejného obstarávateľa (viď. bod 17.8 výzvy na predloženie ponuky).</w:t>
      </w: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p>
    <w:p w14:paraId="537C14AA" w14:textId="77777777" w:rsidR="00AD195C" w:rsidRDefault="00AD195C" w:rsidP="00726AF0">
      <w:pPr>
        <w:pStyle w:val="Hlavika"/>
        <w:rPr>
          <w:b/>
          <w:sz w:val="22"/>
          <w:szCs w:val="22"/>
        </w:rPr>
        <w:sectPr w:rsidR="00AD195C" w:rsidSect="00A5245D">
          <w:footerReference w:type="default" r:id="rId14"/>
          <w:pgSz w:w="11906" w:h="16838"/>
          <w:pgMar w:top="1418" w:right="1418" w:bottom="1418" w:left="1418" w:header="709" w:footer="709" w:gutter="0"/>
          <w:cols w:space="708"/>
          <w:docGrid w:linePitch="360"/>
        </w:sectPr>
      </w:pPr>
    </w:p>
    <w:p w14:paraId="4D4DAD7E" w14:textId="13A31148"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14:paraId="3805AACB" w14:textId="77777777" w:rsidR="005F36E2" w:rsidRPr="00AC3D9F" w:rsidRDefault="005F36E2" w:rsidP="005F36E2">
      <w:pPr>
        <w:autoSpaceDE w:val="0"/>
        <w:autoSpaceDN w:val="0"/>
        <w:adjustRightInd w:val="0"/>
      </w:pPr>
    </w:p>
    <w:p w14:paraId="4C75F66D" w14:textId="77777777" w:rsidR="005F36E2" w:rsidRPr="00AC3D9F" w:rsidRDefault="005F36E2" w:rsidP="005F36E2">
      <w:pPr>
        <w:pStyle w:val="Default"/>
      </w:pPr>
    </w:p>
    <w:p w14:paraId="647B94C7" w14:textId="77777777"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14:paraId="740786AF" w14:textId="77777777" w:rsidR="005F36E2" w:rsidRPr="00B3151C" w:rsidRDefault="005F36E2" w:rsidP="005F36E2">
      <w:pPr>
        <w:pStyle w:val="Default"/>
        <w:rPr>
          <w:rFonts w:ascii="Times New Roman" w:hAnsi="Times New Roman" w:cs="Times New Roman"/>
        </w:rPr>
      </w:pPr>
    </w:p>
    <w:p w14:paraId="5FC6D318" w14:textId="77777777" w:rsidR="005F36E2" w:rsidRPr="00B3151C" w:rsidRDefault="005F36E2" w:rsidP="005F36E2">
      <w:pPr>
        <w:pStyle w:val="Default"/>
        <w:rPr>
          <w:rFonts w:ascii="Times New Roman" w:hAnsi="Times New Roman" w:cs="Times New Roman"/>
        </w:rPr>
      </w:pPr>
    </w:p>
    <w:p w14:paraId="699D32BB" w14:textId="77777777"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14:paraId="4EB0292B" w14:textId="77777777"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14:paraId="57282C6A" w14:textId="77777777"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14:paraId="3B3CB786" w14:textId="77777777" w:rsidR="005F36E2" w:rsidRPr="00FD63CB" w:rsidRDefault="005F36E2" w:rsidP="005F36E2">
      <w:pPr>
        <w:pStyle w:val="Default"/>
        <w:jc w:val="both"/>
        <w:rPr>
          <w:rFonts w:ascii="Times New Roman" w:hAnsi="Times New Roman" w:cs="Times New Roman"/>
          <w:b/>
        </w:rPr>
      </w:pPr>
    </w:p>
    <w:p w14:paraId="2359616E" w14:textId="513099D6"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verejného obstarávania na predmet</w:t>
      </w:r>
      <w:r w:rsidRPr="00CC6010">
        <w:rPr>
          <w:rFonts w:ascii="Times New Roman" w:hAnsi="Times New Roman" w:cs="Times New Roman"/>
        </w:rPr>
        <w:t xml:space="preserve"> zákazky </w:t>
      </w:r>
      <w:r w:rsidR="00581F7A" w:rsidRPr="006902CC">
        <w:rPr>
          <w:rFonts w:ascii="Times New Roman" w:hAnsi="Times New Roman" w:cs="Times New Roman"/>
        </w:rPr>
        <w:t>„</w:t>
      </w:r>
      <w:r w:rsidR="000F3F23" w:rsidRPr="000F3F23">
        <w:rPr>
          <w:rFonts w:ascii="Times New Roman" w:hAnsi="Times New Roman" w:cs="Times New Roman"/>
          <w:i/>
        </w:rPr>
        <w:t>Výmena PVC podláh v budove pobočky</w:t>
      </w:r>
      <w:r w:rsidR="006902CC" w:rsidRPr="006B2264">
        <w:rPr>
          <w:rFonts w:ascii="Times New Roman" w:hAnsi="Times New Roman" w:cs="Times New Roman"/>
          <w:i/>
        </w:rPr>
        <w:t xml:space="preserve">“ </w:t>
      </w:r>
      <w:r w:rsidR="00495B2C" w:rsidRPr="006B2264">
        <w:rPr>
          <w:rFonts w:ascii="Times New Roman" w:hAnsi="Times New Roman" w:cs="Times New Roman"/>
          <w:color w:val="auto"/>
        </w:rPr>
        <w:t xml:space="preserve">ďalej len „zákazka“) </w:t>
      </w:r>
      <w:r w:rsidR="00495B2C" w:rsidRPr="006B2264">
        <w:rPr>
          <w:rFonts w:ascii="Times New Roman" w:hAnsi="Times New Roman" w:cs="Times New Roman"/>
        </w:rPr>
        <w:t>vyhláseného</w:t>
      </w:r>
      <w:r w:rsidRPr="006B2264">
        <w:rPr>
          <w:rFonts w:ascii="Times New Roman" w:hAnsi="Times New Roman" w:cs="Times New Roman"/>
        </w:rPr>
        <w:t xml:space="preserve"> verejným obst</w:t>
      </w:r>
      <w:r w:rsidR="00495B2C" w:rsidRPr="006B2264">
        <w:rPr>
          <w:rFonts w:ascii="Times New Roman" w:hAnsi="Times New Roman" w:cs="Times New Roman"/>
        </w:rPr>
        <w:t>arávateľom Sociálna po</w:t>
      </w:r>
      <w:r w:rsidR="00495B2C" w:rsidRPr="00CC6010">
        <w:rPr>
          <w:rFonts w:ascii="Times New Roman" w:hAnsi="Times New Roman" w:cs="Times New Roman"/>
        </w:rPr>
        <w:t>isťovňa, ústredie,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14:paraId="36FB72F5" w14:textId="77777777" w:rsidR="005F36E2" w:rsidRPr="00B3151C" w:rsidRDefault="005F36E2" w:rsidP="005F36E2">
      <w:pPr>
        <w:pStyle w:val="Default"/>
        <w:jc w:val="both"/>
        <w:rPr>
          <w:rFonts w:ascii="Times New Roman" w:hAnsi="Times New Roman" w:cs="Times New Roman"/>
        </w:rPr>
      </w:pPr>
    </w:p>
    <w:p w14:paraId="6775EB1B" w14:textId="6334893E"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14:paraId="7181EA2F" w14:textId="77777777" w:rsidR="00495B2C" w:rsidRPr="00B3151C" w:rsidRDefault="00495B2C" w:rsidP="005F36E2">
      <w:pPr>
        <w:pStyle w:val="Default"/>
        <w:jc w:val="both"/>
        <w:rPr>
          <w:rFonts w:ascii="Times New Roman" w:hAnsi="Times New Roman" w:cs="Times New Roman"/>
        </w:rPr>
      </w:pPr>
    </w:p>
    <w:p w14:paraId="31C95D4D" w14:textId="77777777"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14:paraId="150D1B6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14:paraId="32E2173D"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14:paraId="26A2558E" w14:textId="77777777" w:rsidR="005F36E2" w:rsidRPr="00B3151C" w:rsidRDefault="005F36E2" w:rsidP="006A5529">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14:paraId="3CB8EC9F" w14:textId="77777777" w:rsidR="005F36E2" w:rsidRPr="00B3151C" w:rsidRDefault="005F36E2" w:rsidP="006A5529">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14:paraId="302A8F46" w14:textId="77777777" w:rsidR="005F36E2" w:rsidRPr="00B3151C" w:rsidRDefault="005F36E2" w:rsidP="005F36E2">
      <w:pPr>
        <w:pStyle w:val="Default"/>
        <w:jc w:val="both"/>
        <w:rPr>
          <w:rFonts w:ascii="Times New Roman" w:hAnsi="Times New Roman" w:cs="Times New Roman"/>
        </w:rPr>
      </w:pPr>
    </w:p>
    <w:p w14:paraId="373E4B2D" w14:textId="00F592E2"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56A4544F" w14:textId="77777777" w:rsidR="005F36E2" w:rsidRPr="00B3151C" w:rsidRDefault="005F36E2" w:rsidP="005F36E2">
      <w:pPr>
        <w:pStyle w:val="Default"/>
        <w:jc w:val="both"/>
        <w:rPr>
          <w:rFonts w:ascii="Times New Roman" w:hAnsi="Times New Roman" w:cs="Times New Roman"/>
        </w:rPr>
      </w:pPr>
    </w:p>
    <w:p w14:paraId="79433223" w14:textId="77777777" w:rsidR="005F36E2" w:rsidRPr="00B3151C" w:rsidRDefault="005F36E2" w:rsidP="005F36E2">
      <w:pPr>
        <w:pStyle w:val="Default"/>
        <w:jc w:val="both"/>
        <w:rPr>
          <w:rFonts w:ascii="Times New Roman" w:hAnsi="Times New Roman" w:cs="Times New Roman"/>
        </w:rPr>
      </w:pPr>
    </w:p>
    <w:p w14:paraId="458B72E0"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14:paraId="11C2CB8D"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14:paraId="7907A155" w14:textId="77777777"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14:paraId="34C5342A" w14:textId="276B9F4E" w:rsidR="005F36E2" w:rsidRDefault="005F36E2" w:rsidP="005F36E2">
      <w:pPr>
        <w:pStyle w:val="Default"/>
        <w:ind w:left="4254" w:firstLine="709"/>
        <w:jc w:val="both"/>
        <w:rPr>
          <w:rFonts w:ascii="Times New Roman" w:hAnsi="Times New Roman" w:cs="Times New Roman"/>
        </w:rPr>
      </w:pPr>
    </w:p>
    <w:p w14:paraId="66CB45FB" w14:textId="77777777" w:rsidR="001E4697" w:rsidRDefault="001E4697" w:rsidP="005F36E2">
      <w:pPr>
        <w:pStyle w:val="Default"/>
        <w:ind w:left="4254" w:firstLine="709"/>
        <w:jc w:val="both"/>
        <w:rPr>
          <w:rFonts w:ascii="Times New Roman" w:hAnsi="Times New Roman" w:cs="Times New Roman"/>
        </w:rPr>
      </w:pPr>
    </w:p>
    <w:p w14:paraId="7BFEF0B3" w14:textId="3F4F94F4"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r w:rsidR="00641F3E" w:rsidRPr="00641F3E">
        <w:t xml:space="preserve"> </w:t>
      </w:r>
    </w:p>
    <w:p w14:paraId="26A13261" w14:textId="0F68C7B2" w:rsidR="00126C71" w:rsidRDefault="00126C71" w:rsidP="00442029">
      <w:pPr>
        <w:pStyle w:val="Default"/>
        <w:jc w:val="both"/>
        <w:rPr>
          <w:rFonts w:ascii="Times New Roman" w:hAnsi="Times New Roman" w:cs="Times New Roman"/>
          <w:sz w:val="20"/>
          <w:szCs w:val="22"/>
        </w:rPr>
      </w:pPr>
    </w:p>
    <w:p w14:paraId="41C1B2EF" w14:textId="77777777" w:rsidR="00126C71" w:rsidRDefault="00126C71" w:rsidP="00442029">
      <w:pPr>
        <w:pStyle w:val="Default"/>
        <w:jc w:val="both"/>
        <w:rPr>
          <w:rFonts w:ascii="Times New Roman" w:hAnsi="Times New Roman" w:cs="Times New Roman"/>
          <w:sz w:val="20"/>
          <w:szCs w:val="22"/>
        </w:rPr>
        <w:sectPr w:rsidR="00126C71" w:rsidSect="00AD195C">
          <w:pgSz w:w="11906" w:h="16838"/>
          <w:pgMar w:top="1418" w:right="1418" w:bottom="1418" w:left="1418" w:header="709" w:footer="709" w:gutter="0"/>
          <w:cols w:space="708"/>
          <w:docGrid w:linePitch="360"/>
        </w:sectPr>
      </w:pPr>
    </w:p>
    <w:p w14:paraId="0230E369" w14:textId="5B6DD710"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14:paraId="2890E26D" w14:textId="77777777" w:rsidR="00126C71" w:rsidRPr="00CC6010" w:rsidRDefault="00126C71" w:rsidP="00126C71">
      <w:pPr>
        <w:autoSpaceDE w:val="0"/>
        <w:autoSpaceDN w:val="0"/>
        <w:adjustRightInd w:val="0"/>
      </w:pPr>
    </w:p>
    <w:p w14:paraId="594B3AAD" w14:textId="77777777" w:rsidR="00126C71" w:rsidRDefault="00126C71" w:rsidP="00126C71">
      <w:pPr>
        <w:pStyle w:val="Default"/>
      </w:pPr>
    </w:p>
    <w:p w14:paraId="3616EFD7" w14:textId="77777777"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14:paraId="28FBE1A6" w14:textId="77777777" w:rsidR="00126C71" w:rsidRDefault="00126C71" w:rsidP="00126C71">
      <w:pPr>
        <w:pStyle w:val="Default"/>
        <w:rPr>
          <w:rFonts w:ascii="Times New Roman" w:hAnsi="Times New Roman" w:cs="Times New Roman"/>
        </w:rPr>
      </w:pPr>
    </w:p>
    <w:p w14:paraId="620C6F46" w14:textId="77777777"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14:paraId="1215C5B2"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14:paraId="684DFB67" w14:textId="77777777"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14:paraId="12B29209" w14:textId="77777777" w:rsidR="00126C71" w:rsidRDefault="00126C71" w:rsidP="00126C71">
      <w:pPr>
        <w:pStyle w:val="Default"/>
        <w:jc w:val="both"/>
        <w:rPr>
          <w:rFonts w:ascii="Times New Roman" w:hAnsi="Times New Roman" w:cs="Times New Roman"/>
          <w:b/>
        </w:rPr>
      </w:pPr>
    </w:p>
    <w:p w14:paraId="67992129" w14:textId="77777777" w:rsidR="00126C71" w:rsidRDefault="00126C71" w:rsidP="00126C71">
      <w:pPr>
        <w:pStyle w:val="Default"/>
        <w:jc w:val="both"/>
        <w:rPr>
          <w:rFonts w:ascii="Times New Roman" w:hAnsi="Times New Roman" w:cs="Times New Roman"/>
          <w:b/>
        </w:rPr>
      </w:pPr>
    </w:p>
    <w:p w14:paraId="7899FD14" w14:textId="77777777"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14:paraId="468EEAA4" w14:textId="77777777" w:rsidR="00126C71" w:rsidRDefault="00126C71" w:rsidP="00126C71">
      <w:pPr>
        <w:pStyle w:val="Default"/>
        <w:jc w:val="both"/>
        <w:rPr>
          <w:rFonts w:ascii="Times New Roman" w:hAnsi="Times New Roman" w:cs="Times New Roman"/>
          <w:b/>
          <w:bCs/>
        </w:rPr>
      </w:pPr>
    </w:p>
    <w:p w14:paraId="73CC7183" w14:textId="77777777"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14:paraId="052BA9ED" w14:textId="77777777" w:rsidR="00126C71" w:rsidRDefault="00126C71" w:rsidP="00126C71">
      <w:pPr>
        <w:pStyle w:val="Default"/>
        <w:jc w:val="both"/>
        <w:rPr>
          <w:rFonts w:ascii="Times New Roman" w:hAnsi="Times New Roman" w:cs="Times New Roman"/>
        </w:rPr>
      </w:pPr>
    </w:p>
    <w:p w14:paraId="77229BF9" w14:textId="77777777"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14:paraId="05C6861D" w14:textId="77777777" w:rsidR="00126C71" w:rsidRDefault="00126C71" w:rsidP="00126C71">
      <w:pPr>
        <w:pStyle w:val="Default"/>
        <w:jc w:val="both"/>
        <w:rPr>
          <w:rFonts w:ascii="Times New Roman" w:hAnsi="Times New Roman" w:cs="Times New Roman"/>
        </w:rPr>
      </w:pPr>
    </w:p>
    <w:p w14:paraId="2C13B451" w14:textId="77777777" w:rsidR="00126C71" w:rsidRDefault="00126C71" w:rsidP="00126C71">
      <w:pPr>
        <w:pStyle w:val="Default"/>
        <w:jc w:val="both"/>
        <w:rPr>
          <w:rFonts w:ascii="Times New Roman" w:hAnsi="Times New Roman" w:cs="Times New Roman"/>
        </w:rPr>
      </w:pPr>
    </w:p>
    <w:p w14:paraId="0AF96098" w14:textId="77777777" w:rsidR="00126C71" w:rsidRDefault="00126C71" w:rsidP="00126C71">
      <w:pPr>
        <w:pStyle w:val="Default"/>
        <w:jc w:val="both"/>
        <w:rPr>
          <w:rFonts w:ascii="Times New Roman" w:hAnsi="Times New Roman" w:cs="Times New Roman"/>
        </w:rPr>
      </w:pPr>
    </w:p>
    <w:p w14:paraId="1BFB608B" w14:textId="77777777" w:rsidR="00126C71" w:rsidRDefault="00126C71" w:rsidP="00126C71">
      <w:pPr>
        <w:pStyle w:val="Default"/>
        <w:jc w:val="both"/>
        <w:rPr>
          <w:rFonts w:ascii="Times New Roman" w:hAnsi="Times New Roman" w:cs="Times New Roman"/>
        </w:rPr>
      </w:pPr>
    </w:p>
    <w:p w14:paraId="15B36640" w14:textId="3C4A14B5"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6B2264">
        <w:rPr>
          <w:rFonts w:ascii="Times New Roman" w:hAnsi="Times New Roman" w:cs="Times New Roman"/>
        </w:rPr>
        <w:t>21</w:t>
      </w:r>
    </w:p>
    <w:p w14:paraId="1E66701B" w14:textId="77777777" w:rsidR="00126C71" w:rsidRDefault="00126C71" w:rsidP="00126C71">
      <w:pPr>
        <w:pStyle w:val="Default"/>
        <w:jc w:val="both"/>
        <w:rPr>
          <w:rFonts w:ascii="Times New Roman" w:hAnsi="Times New Roman" w:cs="Times New Roman"/>
        </w:rPr>
      </w:pPr>
    </w:p>
    <w:p w14:paraId="5AE780E4" w14:textId="77777777" w:rsidR="00126C71" w:rsidRDefault="00126C71" w:rsidP="00126C71">
      <w:pPr>
        <w:pStyle w:val="Default"/>
        <w:jc w:val="both"/>
        <w:rPr>
          <w:rFonts w:ascii="Times New Roman" w:hAnsi="Times New Roman" w:cs="Times New Roman"/>
        </w:rPr>
      </w:pPr>
    </w:p>
    <w:p w14:paraId="7E4896CC" w14:textId="77777777" w:rsidR="00126C71" w:rsidRDefault="00126C71" w:rsidP="00126C71">
      <w:pPr>
        <w:pStyle w:val="Default"/>
        <w:jc w:val="both"/>
        <w:rPr>
          <w:rFonts w:ascii="Times New Roman" w:hAnsi="Times New Roman" w:cs="Times New Roman"/>
        </w:rPr>
      </w:pPr>
    </w:p>
    <w:p w14:paraId="41CE067F" w14:textId="77777777" w:rsidR="00126C71" w:rsidRDefault="00126C71" w:rsidP="00126C71">
      <w:pPr>
        <w:pStyle w:val="Default"/>
        <w:jc w:val="both"/>
        <w:rPr>
          <w:rFonts w:ascii="Times New Roman" w:hAnsi="Times New Roman" w:cs="Times New Roman"/>
        </w:rPr>
      </w:pPr>
    </w:p>
    <w:p w14:paraId="17DC0FAE"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14:paraId="70523C02"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14:paraId="1DD5029A" w14:textId="77777777"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14:paraId="0FD19AC0" w14:textId="77777777" w:rsidR="00126C71" w:rsidRDefault="00126C71" w:rsidP="00126C71">
      <w:pPr>
        <w:pStyle w:val="Default"/>
        <w:ind w:left="4254" w:firstLine="709"/>
        <w:jc w:val="both"/>
        <w:rPr>
          <w:rFonts w:ascii="Times New Roman" w:hAnsi="Times New Roman" w:cs="Times New Roman"/>
        </w:rPr>
      </w:pPr>
    </w:p>
    <w:p w14:paraId="772A7231" w14:textId="77777777" w:rsidR="00126C71" w:rsidRDefault="00126C71" w:rsidP="00126C71">
      <w:pPr>
        <w:pStyle w:val="Default"/>
        <w:ind w:left="4254" w:firstLine="709"/>
        <w:jc w:val="both"/>
        <w:rPr>
          <w:rFonts w:ascii="Times New Roman" w:hAnsi="Times New Roman" w:cs="Times New Roman"/>
        </w:rPr>
      </w:pPr>
    </w:p>
    <w:p w14:paraId="137CA09B" w14:textId="7B931A7B"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r w:rsidR="00641F3E">
        <w:rPr>
          <w:rFonts w:ascii="Times New Roman" w:hAnsi="Times New Roman" w:cs="Times New Roman"/>
          <w:sz w:val="20"/>
        </w:rPr>
        <w:t xml:space="preserve">. </w:t>
      </w:r>
    </w:p>
    <w:p w14:paraId="6000C361" w14:textId="0C407AB7" w:rsidR="00995F80" w:rsidRDefault="00995F80" w:rsidP="00726AF0">
      <w:pPr>
        <w:pStyle w:val="Default"/>
        <w:jc w:val="both"/>
        <w:rPr>
          <w:rFonts w:ascii="Times New Roman" w:hAnsi="Times New Roman" w:cs="Times New Roman"/>
          <w:sz w:val="20"/>
        </w:rPr>
      </w:pPr>
    </w:p>
    <w:p w14:paraId="20B06BF7" w14:textId="2B2AA006" w:rsidR="00995F80" w:rsidRDefault="00995F80" w:rsidP="00726AF0">
      <w:pPr>
        <w:pStyle w:val="Default"/>
        <w:jc w:val="both"/>
        <w:rPr>
          <w:rFonts w:ascii="Times New Roman" w:hAnsi="Times New Roman" w:cs="Times New Roman"/>
          <w:sz w:val="20"/>
        </w:rPr>
      </w:pPr>
    </w:p>
    <w:p w14:paraId="1D49CFFD" w14:textId="33BCCD2A" w:rsidR="00995F80" w:rsidRDefault="00995F80" w:rsidP="00726AF0">
      <w:pPr>
        <w:pStyle w:val="Default"/>
        <w:jc w:val="both"/>
        <w:rPr>
          <w:rFonts w:ascii="Times New Roman" w:hAnsi="Times New Roman" w:cs="Times New Roman"/>
          <w:sz w:val="20"/>
        </w:rPr>
      </w:pPr>
    </w:p>
    <w:p w14:paraId="6D179D32" w14:textId="3DF6784E" w:rsidR="00995F80" w:rsidRDefault="00995F80" w:rsidP="00726AF0">
      <w:pPr>
        <w:pStyle w:val="Default"/>
        <w:jc w:val="both"/>
        <w:rPr>
          <w:rFonts w:ascii="Times New Roman" w:hAnsi="Times New Roman" w:cs="Times New Roman"/>
          <w:sz w:val="20"/>
        </w:rPr>
      </w:pPr>
    </w:p>
    <w:p w14:paraId="33722CF7" w14:textId="3E33D766" w:rsidR="00995F80" w:rsidRDefault="00995F80" w:rsidP="00726AF0">
      <w:pPr>
        <w:pStyle w:val="Default"/>
        <w:jc w:val="both"/>
        <w:rPr>
          <w:rFonts w:ascii="Times New Roman" w:hAnsi="Times New Roman" w:cs="Times New Roman"/>
          <w:sz w:val="20"/>
        </w:rPr>
      </w:pPr>
    </w:p>
    <w:p w14:paraId="65DB2B76" w14:textId="1D889FF4" w:rsidR="00995F80" w:rsidRDefault="00995F80" w:rsidP="00726AF0">
      <w:pPr>
        <w:pStyle w:val="Default"/>
        <w:jc w:val="both"/>
        <w:rPr>
          <w:rFonts w:ascii="Times New Roman" w:hAnsi="Times New Roman" w:cs="Times New Roman"/>
          <w:sz w:val="20"/>
        </w:rPr>
      </w:pPr>
    </w:p>
    <w:p w14:paraId="1D6D0F5D" w14:textId="134ACB74" w:rsidR="00932828" w:rsidRDefault="00932828" w:rsidP="00726AF0">
      <w:pPr>
        <w:pStyle w:val="Default"/>
        <w:jc w:val="both"/>
        <w:rPr>
          <w:rFonts w:ascii="Times New Roman" w:hAnsi="Times New Roman" w:cs="Times New Roman"/>
          <w:sz w:val="20"/>
        </w:rPr>
      </w:pPr>
    </w:p>
    <w:p w14:paraId="376BE627" w14:textId="416924CF" w:rsidR="00673D42" w:rsidRDefault="00673D42" w:rsidP="00726AF0">
      <w:pPr>
        <w:pStyle w:val="Default"/>
        <w:jc w:val="both"/>
        <w:rPr>
          <w:rFonts w:ascii="Times New Roman" w:hAnsi="Times New Roman" w:cs="Times New Roman"/>
          <w:sz w:val="20"/>
        </w:rPr>
      </w:pPr>
    </w:p>
    <w:p w14:paraId="79B5ED57" w14:textId="535F2222" w:rsidR="00673D42" w:rsidRDefault="00673D42" w:rsidP="00726AF0">
      <w:pPr>
        <w:pStyle w:val="Default"/>
        <w:jc w:val="both"/>
        <w:rPr>
          <w:rFonts w:ascii="Times New Roman" w:hAnsi="Times New Roman" w:cs="Times New Roman"/>
          <w:sz w:val="20"/>
        </w:rPr>
      </w:pPr>
    </w:p>
    <w:p w14:paraId="03AD5230" w14:textId="2B36BB21" w:rsidR="00673D42" w:rsidRDefault="00673D42" w:rsidP="00726AF0">
      <w:pPr>
        <w:pStyle w:val="Default"/>
        <w:jc w:val="both"/>
        <w:rPr>
          <w:rFonts w:ascii="Times New Roman" w:hAnsi="Times New Roman" w:cs="Times New Roman"/>
          <w:sz w:val="20"/>
        </w:rPr>
      </w:pPr>
    </w:p>
    <w:p w14:paraId="6DB5A399" w14:textId="6C5210C7" w:rsidR="00673D42" w:rsidRDefault="00673D42" w:rsidP="00726AF0">
      <w:pPr>
        <w:pStyle w:val="Default"/>
        <w:jc w:val="both"/>
        <w:rPr>
          <w:rFonts w:ascii="Times New Roman" w:hAnsi="Times New Roman" w:cs="Times New Roman"/>
          <w:sz w:val="20"/>
        </w:rPr>
      </w:pPr>
    </w:p>
    <w:p w14:paraId="235A8739" w14:textId="630262F5" w:rsidR="00673D42" w:rsidRDefault="00673D42" w:rsidP="00726AF0">
      <w:pPr>
        <w:pStyle w:val="Default"/>
        <w:jc w:val="both"/>
        <w:rPr>
          <w:rFonts w:ascii="Times New Roman" w:hAnsi="Times New Roman" w:cs="Times New Roman"/>
          <w:sz w:val="20"/>
        </w:rPr>
      </w:pPr>
    </w:p>
    <w:p w14:paraId="6D9B3541" w14:textId="76570029" w:rsidR="00673D42" w:rsidRDefault="00673D42" w:rsidP="00726AF0">
      <w:pPr>
        <w:pStyle w:val="Default"/>
        <w:jc w:val="both"/>
        <w:rPr>
          <w:rFonts w:ascii="Times New Roman" w:hAnsi="Times New Roman" w:cs="Times New Roman"/>
          <w:sz w:val="20"/>
        </w:rPr>
      </w:pPr>
    </w:p>
    <w:p w14:paraId="02AE2759" w14:textId="6E283DF2" w:rsidR="00673D42" w:rsidRDefault="00673D42" w:rsidP="00726AF0">
      <w:pPr>
        <w:pStyle w:val="Default"/>
        <w:jc w:val="both"/>
        <w:rPr>
          <w:rFonts w:ascii="Times New Roman" w:hAnsi="Times New Roman" w:cs="Times New Roman"/>
          <w:sz w:val="20"/>
        </w:rPr>
      </w:pPr>
    </w:p>
    <w:p w14:paraId="18DD6B19" w14:textId="01626425" w:rsidR="00673D42" w:rsidRDefault="00673D42" w:rsidP="00726AF0">
      <w:pPr>
        <w:pStyle w:val="Default"/>
        <w:jc w:val="both"/>
        <w:rPr>
          <w:rFonts w:ascii="Times New Roman" w:hAnsi="Times New Roman" w:cs="Times New Roman"/>
          <w:sz w:val="20"/>
        </w:rPr>
      </w:pPr>
    </w:p>
    <w:p w14:paraId="36A88C8D" w14:textId="1D35B402" w:rsidR="00673D42" w:rsidRDefault="00673D42" w:rsidP="00726AF0">
      <w:pPr>
        <w:pStyle w:val="Default"/>
        <w:jc w:val="both"/>
        <w:rPr>
          <w:rFonts w:ascii="Times New Roman" w:hAnsi="Times New Roman" w:cs="Times New Roman"/>
          <w:sz w:val="20"/>
        </w:rPr>
      </w:pPr>
    </w:p>
    <w:p w14:paraId="30475FC8" w14:textId="4D106D26" w:rsidR="00A37160" w:rsidRDefault="00A37160" w:rsidP="00726AF0">
      <w:pPr>
        <w:pStyle w:val="Default"/>
        <w:jc w:val="both"/>
        <w:rPr>
          <w:rFonts w:ascii="Times New Roman" w:hAnsi="Times New Roman" w:cs="Times New Roman"/>
          <w:sz w:val="20"/>
        </w:rPr>
      </w:pPr>
    </w:p>
    <w:p w14:paraId="0A381B22" w14:textId="0D6096FA" w:rsidR="00A37160" w:rsidRDefault="00A37160" w:rsidP="00726AF0">
      <w:pPr>
        <w:pStyle w:val="Default"/>
        <w:jc w:val="both"/>
        <w:rPr>
          <w:rFonts w:ascii="Times New Roman" w:hAnsi="Times New Roman" w:cs="Times New Roman"/>
          <w:sz w:val="20"/>
        </w:rPr>
      </w:pPr>
    </w:p>
    <w:p w14:paraId="4D8CA5AC" w14:textId="03E682DA" w:rsidR="00A37160" w:rsidRDefault="00A37160" w:rsidP="00726AF0">
      <w:pPr>
        <w:pStyle w:val="Default"/>
        <w:jc w:val="both"/>
        <w:rPr>
          <w:rFonts w:ascii="Times New Roman" w:hAnsi="Times New Roman" w:cs="Times New Roman"/>
          <w:sz w:val="20"/>
        </w:rPr>
      </w:pPr>
    </w:p>
    <w:p w14:paraId="3D368617" w14:textId="77777777" w:rsidR="00A37160" w:rsidRDefault="00A37160" w:rsidP="00726AF0">
      <w:pPr>
        <w:pStyle w:val="Default"/>
        <w:jc w:val="both"/>
        <w:rPr>
          <w:rFonts w:ascii="Times New Roman" w:hAnsi="Times New Roman" w:cs="Times New Roman"/>
          <w:sz w:val="20"/>
        </w:rPr>
      </w:pPr>
    </w:p>
    <w:p w14:paraId="4B9B4925" w14:textId="1F51DD3F" w:rsidR="00673D42" w:rsidRDefault="00673D42" w:rsidP="00726AF0">
      <w:pPr>
        <w:pStyle w:val="Default"/>
        <w:jc w:val="both"/>
        <w:rPr>
          <w:rFonts w:ascii="Times New Roman" w:hAnsi="Times New Roman" w:cs="Times New Roman"/>
          <w:sz w:val="20"/>
        </w:rPr>
      </w:pPr>
    </w:p>
    <w:p w14:paraId="22A17455" w14:textId="5A00F37D" w:rsidR="00673D42" w:rsidRDefault="00673D42" w:rsidP="00726AF0">
      <w:pPr>
        <w:pStyle w:val="Default"/>
        <w:jc w:val="both"/>
        <w:rPr>
          <w:rFonts w:ascii="Times New Roman" w:hAnsi="Times New Roman" w:cs="Times New Roman"/>
          <w:sz w:val="20"/>
        </w:rPr>
      </w:pPr>
    </w:p>
    <w:p w14:paraId="7189DF18" w14:textId="5482743D" w:rsidR="00673D42" w:rsidRDefault="00673D42" w:rsidP="00726AF0">
      <w:pPr>
        <w:pStyle w:val="Default"/>
        <w:jc w:val="both"/>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w:t>
      </w:r>
    </w:p>
    <w:p w14:paraId="38A698CA" w14:textId="77777777" w:rsidR="00673D42" w:rsidRDefault="00673D42" w:rsidP="00726AF0">
      <w:pPr>
        <w:pStyle w:val="Default"/>
        <w:jc w:val="both"/>
        <w:rPr>
          <w:rFonts w:ascii="Times New Roman" w:hAnsi="Times New Roman" w:cs="Times New Roman"/>
          <w:sz w:val="20"/>
        </w:rPr>
      </w:pPr>
    </w:p>
    <w:p w14:paraId="4C953918" w14:textId="77777777" w:rsidR="006E4867" w:rsidRDefault="006E4867" w:rsidP="006E4867">
      <w:pPr>
        <w:spacing w:after="80"/>
        <w:jc w:val="right"/>
        <w:rPr>
          <w:b/>
        </w:rPr>
      </w:pPr>
      <w:r>
        <w:rPr>
          <w:b/>
        </w:rPr>
        <w:t>č.</w:t>
      </w:r>
    </w:p>
    <w:p w14:paraId="13BC2DB4" w14:textId="77777777" w:rsidR="006E4867" w:rsidRDefault="006E4867" w:rsidP="006E4867">
      <w:pPr>
        <w:spacing w:after="80"/>
        <w:jc w:val="center"/>
        <w:rPr>
          <w:b/>
        </w:rPr>
      </w:pPr>
    </w:p>
    <w:p w14:paraId="35322004" w14:textId="77777777" w:rsidR="006E4867" w:rsidRPr="0011244F" w:rsidRDefault="006E4867" w:rsidP="006E4867">
      <w:pPr>
        <w:spacing w:after="80"/>
        <w:jc w:val="center"/>
        <w:rPr>
          <w:b/>
        </w:rPr>
      </w:pPr>
      <w:r w:rsidRPr="0011244F">
        <w:rPr>
          <w:b/>
        </w:rPr>
        <w:t>Zmluva</w:t>
      </w:r>
    </w:p>
    <w:p w14:paraId="5F031A2F" w14:textId="77777777" w:rsidR="006E4867" w:rsidRPr="0011244F" w:rsidRDefault="006E4867" w:rsidP="006E4867">
      <w:pPr>
        <w:spacing w:after="80"/>
        <w:jc w:val="center"/>
        <w:rPr>
          <w:b/>
        </w:rPr>
      </w:pPr>
      <w:r>
        <w:rPr>
          <w:b/>
        </w:rPr>
        <w:t>na dodávku a pokládku PVC pre Sociálnu poisťovňu, pobočka Zvolen</w:t>
      </w:r>
    </w:p>
    <w:p w14:paraId="15106A06" w14:textId="77777777" w:rsidR="006E4867" w:rsidRPr="0011244F" w:rsidRDefault="006E4867" w:rsidP="006E4867">
      <w:pPr>
        <w:tabs>
          <w:tab w:val="left" w:pos="1980"/>
        </w:tabs>
        <w:spacing w:after="80"/>
        <w:jc w:val="center"/>
      </w:pPr>
      <w:r w:rsidRPr="0011244F">
        <w:t xml:space="preserve">uzatvorená podľa § 269 ods. 2 zákona č. 513/1991 Zb. Obchodného zákonníka </w:t>
      </w:r>
    </w:p>
    <w:p w14:paraId="31C01FB4" w14:textId="77777777" w:rsidR="006E4867" w:rsidRPr="0011244F" w:rsidRDefault="006E4867" w:rsidP="006E4867">
      <w:pPr>
        <w:tabs>
          <w:tab w:val="left" w:pos="1980"/>
        </w:tabs>
        <w:spacing w:after="80"/>
        <w:jc w:val="center"/>
      </w:pPr>
      <w:r w:rsidRPr="0011244F">
        <w:t>v znení neskorších predpisov</w:t>
      </w:r>
    </w:p>
    <w:p w14:paraId="328D06B8" w14:textId="77777777" w:rsidR="006E4867" w:rsidRPr="0011244F" w:rsidRDefault="006E4867" w:rsidP="006E4867">
      <w:pPr>
        <w:spacing w:after="80"/>
        <w:jc w:val="center"/>
      </w:pPr>
    </w:p>
    <w:p w14:paraId="6747A1E0" w14:textId="77777777" w:rsidR="006E4867" w:rsidRPr="0011244F" w:rsidRDefault="006E4867" w:rsidP="006E4867">
      <w:pPr>
        <w:tabs>
          <w:tab w:val="left" w:pos="360"/>
        </w:tabs>
        <w:jc w:val="center"/>
        <w:rPr>
          <w:b/>
        </w:rPr>
      </w:pPr>
      <w:r>
        <w:rPr>
          <w:b/>
        </w:rPr>
        <w:t>Článok</w:t>
      </w:r>
      <w:r w:rsidRPr="0011244F">
        <w:rPr>
          <w:b/>
        </w:rPr>
        <w:t xml:space="preserve"> I</w:t>
      </w:r>
    </w:p>
    <w:p w14:paraId="4219F0D5" w14:textId="77777777" w:rsidR="006E4867" w:rsidRPr="0011244F" w:rsidRDefault="006E4867" w:rsidP="006E4867">
      <w:pPr>
        <w:spacing w:after="80"/>
        <w:jc w:val="center"/>
        <w:rPr>
          <w:b/>
        </w:rPr>
      </w:pPr>
      <w:r w:rsidRPr="0011244F">
        <w:rPr>
          <w:b/>
        </w:rPr>
        <w:t>Zmluvné strany</w:t>
      </w:r>
    </w:p>
    <w:p w14:paraId="7838E8C7" w14:textId="77777777" w:rsidR="006E4867" w:rsidRPr="0011244F" w:rsidRDefault="006E4867" w:rsidP="006E4867">
      <w:pPr>
        <w:tabs>
          <w:tab w:val="left" w:pos="3544"/>
        </w:tabs>
        <w:jc w:val="both"/>
        <w:rPr>
          <w:b/>
        </w:rPr>
      </w:pPr>
      <w:r w:rsidRPr="0011244F">
        <w:rPr>
          <w:b/>
        </w:rPr>
        <w:t>Objednávateľ:</w:t>
      </w:r>
      <w:r w:rsidRPr="0011244F">
        <w:rPr>
          <w:b/>
        </w:rPr>
        <w:tab/>
      </w:r>
      <w:r w:rsidRPr="0011244F">
        <w:t>Sociálna poisťovňa</w:t>
      </w:r>
    </w:p>
    <w:p w14:paraId="3A470C7C" w14:textId="77777777" w:rsidR="006E4867" w:rsidRPr="0011244F" w:rsidRDefault="006E4867" w:rsidP="006E4867">
      <w:pPr>
        <w:tabs>
          <w:tab w:val="left" w:pos="3402"/>
        </w:tabs>
        <w:jc w:val="both"/>
      </w:pPr>
      <w:r w:rsidRPr="0011244F">
        <w:t xml:space="preserve">Sídlo:        </w:t>
      </w:r>
      <w:r w:rsidRPr="0011244F">
        <w:tab/>
      </w:r>
      <w:r w:rsidRPr="0011244F">
        <w:tab/>
        <w:t>Ul. 29. augusta 8 a 10</w:t>
      </w:r>
    </w:p>
    <w:p w14:paraId="52B6C3FE" w14:textId="77777777" w:rsidR="006E4867" w:rsidRPr="0011244F" w:rsidRDefault="006E4867" w:rsidP="006E4867">
      <w:pPr>
        <w:tabs>
          <w:tab w:val="left" w:pos="3402"/>
        </w:tabs>
        <w:jc w:val="both"/>
      </w:pPr>
      <w:r w:rsidRPr="0011244F">
        <w:tab/>
      </w:r>
      <w:r w:rsidRPr="0011244F">
        <w:tab/>
        <w:t xml:space="preserve">813 63 Bratislava </w:t>
      </w:r>
    </w:p>
    <w:p w14:paraId="4889C409" w14:textId="77777777" w:rsidR="006E4867" w:rsidRPr="0011244F" w:rsidRDefault="006E4867" w:rsidP="006E4867">
      <w:pPr>
        <w:tabs>
          <w:tab w:val="left" w:pos="3240"/>
          <w:tab w:val="left" w:pos="3402"/>
        </w:tabs>
        <w:jc w:val="both"/>
      </w:pPr>
      <w:r w:rsidRPr="0011244F">
        <w:t xml:space="preserve">Štatutárny orgán:               </w:t>
      </w:r>
      <w:r w:rsidRPr="0011244F">
        <w:tab/>
      </w:r>
      <w:r w:rsidRPr="0011244F">
        <w:tab/>
      </w:r>
      <w:r w:rsidRPr="0011244F">
        <w:tab/>
        <w:t xml:space="preserve">Ing. Juraj Káčer </w:t>
      </w:r>
    </w:p>
    <w:p w14:paraId="68326229" w14:textId="77777777" w:rsidR="006E4867" w:rsidRPr="0011244F" w:rsidRDefault="006E4867" w:rsidP="006E4867">
      <w:pPr>
        <w:tabs>
          <w:tab w:val="left" w:pos="3240"/>
          <w:tab w:val="left" w:pos="3402"/>
        </w:tabs>
        <w:jc w:val="both"/>
      </w:pPr>
      <w:r w:rsidRPr="0011244F">
        <w:tab/>
      </w:r>
      <w:r w:rsidRPr="0011244F">
        <w:tab/>
      </w:r>
      <w:r w:rsidRPr="0011244F">
        <w:tab/>
        <w:t>generálny riaditeľ Sociálnej poisťovne</w:t>
      </w:r>
    </w:p>
    <w:p w14:paraId="6FECB760" w14:textId="77777777" w:rsidR="006E4867" w:rsidRPr="0011244F" w:rsidRDefault="006E4867" w:rsidP="006E4867">
      <w:pPr>
        <w:tabs>
          <w:tab w:val="left" w:pos="540"/>
          <w:tab w:val="left" w:pos="2700"/>
          <w:tab w:val="left" w:pos="3402"/>
        </w:tabs>
        <w:jc w:val="both"/>
      </w:pPr>
      <w:r w:rsidRPr="0011244F">
        <w:t>IČO:</w:t>
      </w:r>
      <w:r w:rsidRPr="0011244F">
        <w:tab/>
      </w:r>
      <w:r w:rsidRPr="0011244F">
        <w:tab/>
      </w:r>
      <w:r w:rsidRPr="0011244F">
        <w:tab/>
      </w:r>
      <w:r w:rsidRPr="0011244F">
        <w:tab/>
        <w:t>30 807 484</w:t>
      </w:r>
    </w:p>
    <w:p w14:paraId="6743E113" w14:textId="77777777" w:rsidR="006E4867" w:rsidRPr="0011244F" w:rsidRDefault="006E4867" w:rsidP="006E4867">
      <w:pPr>
        <w:tabs>
          <w:tab w:val="left" w:pos="3402"/>
        </w:tabs>
        <w:jc w:val="both"/>
      </w:pPr>
      <w:r w:rsidRPr="0011244F">
        <w:t>DIČ:</w:t>
      </w:r>
      <w:r w:rsidRPr="0011244F">
        <w:tab/>
      </w:r>
      <w:r w:rsidRPr="0011244F">
        <w:tab/>
        <w:t>2020592332</w:t>
      </w:r>
    </w:p>
    <w:p w14:paraId="321E71D7" w14:textId="77777777" w:rsidR="006E4867" w:rsidRDefault="006E4867" w:rsidP="006E4867">
      <w:pPr>
        <w:tabs>
          <w:tab w:val="left" w:pos="3402"/>
        </w:tabs>
        <w:jc w:val="both"/>
      </w:pPr>
      <w:r>
        <w:t>Kontaktné a fakturačné údaje:</w:t>
      </w:r>
      <w:r>
        <w:tab/>
      </w:r>
      <w:r>
        <w:tab/>
        <w:t>Sociálna poisťovňa, pobočka Zvolen</w:t>
      </w:r>
    </w:p>
    <w:p w14:paraId="55021A13" w14:textId="77777777" w:rsidR="006E4867" w:rsidRDefault="006E4867" w:rsidP="006E4867">
      <w:pPr>
        <w:tabs>
          <w:tab w:val="left" w:pos="3402"/>
        </w:tabs>
        <w:jc w:val="both"/>
      </w:pPr>
      <w:r>
        <w:tab/>
      </w:r>
      <w:r>
        <w:tab/>
        <w:t>Š. Moyzesa 1369/52, P. O. BOX 133</w:t>
      </w:r>
    </w:p>
    <w:p w14:paraId="4CAF23FE" w14:textId="77777777" w:rsidR="006E4867" w:rsidRDefault="006E4867" w:rsidP="006E4867">
      <w:pPr>
        <w:tabs>
          <w:tab w:val="left" w:pos="3402"/>
        </w:tabs>
        <w:jc w:val="both"/>
      </w:pPr>
      <w:r>
        <w:t>Bankové spojenie:</w:t>
      </w:r>
      <w:r>
        <w:tab/>
      </w:r>
      <w:r>
        <w:tab/>
        <w:t>Štátna pokladnica</w:t>
      </w:r>
    </w:p>
    <w:p w14:paraId="76049FFC" w14:textId="77777777" w:rsidR="006E4867" w:rsidRDefault="006E4867" w:rsidP="006E4867">
      <w:pPr>
        <w:tabs>
          <w:tab w:val="left" w:pos="3402"/>
        </w:tabs>
        <w:jc w:val="both"/>
      </w:pPr>
      <w:r>
        <w:t>IBAN:</w:t>
      </w:r>
      <w:r>
        <w:tab/>
      </w:r>
      <w:r>
        <w:tab/>
        <w:t>SK73 8180 0000 0070 0015 6736</w:t>
      </w:r>
    </w:p>
    <w:p w14:paraId="2A7A8926" w14:textId="77777777" w:rsidR="006E4867" w:rsidRDefault="006E4867" w:rsidP="006E4867">
      <w:pPr>
        <w:tabs>
          <w:tab w:val="left" w:pos="3402"/>
        </w:tabs>
        <w:jc w:val="both"/>
      </w:pPr>
      <w:r>
        <w:t>SWIFT:</w:t>
      </w:r>
      <w:r>
        <w:tab/>
      </w:r>
      <w:r>
        <w:tab/>
        <w:t>SPSRSKBA</w:t>
      </w:r>
    </w:p>
    <w:p w14:paraId="39EC415C" w14:textId="77777777" w:rsidR="006E4867" w:rsidRPr="0011244F" w:rsidRDefault="006E4867" w:rsidP="006E4867">
      <w:pPr>
        <w:tabs>
          <w:tab w:val="left" w:pos="3402"/>
        </w:tabs>
        <w:jc w:val="both"/>
      </w:pPr>
    </w:p>
    <w:p w14:paraId="379435FF" w14:textId="77777777" w:rsidR="006E4867" w:rsidRPr="0011244F" w:rsidRDefault="006E4867" w:rsidP="006E4867">
      <w:pPr>
        <w:tabs>
          <w:tab w:val="left" w:pos="540"/>
          <w:tab w:val="left" w:pos="2700"/>
        </w:tabs>
        <w:jc w:val="both"/>
      </w:pPr>
      <w:r w:rsidRPr="0011244F">
        <w:t>(ďalej len „objednávateľ“)</w:t>
      </w:r>
    </w:p>
    <w:p w14:paraId="4BE84DBB" w14:textId="77777777" w:rsidR="006E4867" w:rsidRPr="0011244F" w:rsidRDefault="006E4867" w:rsidP="006E4867">
      <w:pPr>
        <w:jc w:val="both"/>
        <w:rPr>
          <w:b/>
        </w:rPr>
      </w:pPr>
    </w:p>
    <w:p w14:paraId="29FACD76" w14:textId="77777777" w:rsidR="006E4867" w:rsidRPr="0011244F" w:rsidRDefault="006E4867" w:rsidP="006E4867">
      <w:pPr>
        <w:jc w:val="both"/>
      </w:pPr>
      <w:r w:rsidRPr="0011244F">
        <w:t>a</w:t>
      </w:r>
    </w:p>
    <w:p w14:paraId="15A8E922" w14:textId="77777777" w:rsidR="006E4867" w:rsidRPr="0011244F" w:rsidRDefault="006E4867" w:rsidP="006E4867">
      <w:pPr>
        <w:jc w:val="both"/>
        <w:rPr>
          <w:b/>
        </w:rPr>
      </w:pPr>
    </w:p>
    <w:p w14:paraId="0C0478D9" w14:textId="77777777" w:rsidR="006E4867" w:rsidRPr="0011244F" w:rsidRDefault="006E4867" w:rsidP="006E4867">
      <w:pPr>
        <w:jc w:val="both"/>
        <w:rPr>
          <w:b/>
        </w:rPr>
      </w:pPr>
      <w:r w:rsidRPr="0011244F">
        <w:rPr>
          <w:b/>
        </w:rPr>
        <w:t>Dodávateľ:</w:t>
      </w:r>
      <w:r w:rsidRPr="0011244F">
        <w:rPr>
          <w:b/>
        </w:rPr>
        <w:tab/>
      </w:r>
      <w:r w:rsidRPr="0011244F">
        <w:rPr>
          <w:b/>
        </w:rPr>
        <w:tab/>
      </w:r>
      <w:r w:rsidRPr="0011244F">
        <w:rPr>
          <w:b/>
        </w:rPr>
        <w:tab/>
      </w:r>
      <w:r w:rsidRPr="0011244F">
        <w:rPr>
          <w:b/>
        </w:rPr>
        <w:tab/>
      </w:r>
    </w:p>
    <w:p w14:paraId="229CD8DA" w14:textId="77777777" w:rsidR="006E4867" w:rsidRPr="0011244F" w:rsidRDefault="006E4867" w:rsidP="006E4867">
      <w:pPr>
        <w:jc w:val="both"/>
      </w:pPr>
      <w:r w:rsidRPr="0011244F">
        <w:t>Sídlo:</w:t>
      </w:r>
      <w:r w:rsidRPr="0011244F">
        <w:tab/>
      </w:r>
      <w:r w:rsidRPr="0011244F">
        <w:tab/>
      </w:r>
      <w:r w:rsidRPr="0011244F">
        <w:tab/>
      </w:r>
      <w:r w:rsidRPr="0011244F">
        <w:tab/>
      </w:r>
      <w:r w:rsidRPr="0011244F">
        <w:tab/>
      </w:r>
    </w:p>
    <w:p w14:paraId="7637E9A0" w14:textId="77777777" w:rsidR="006E4867" w:rsidRPr="0011244F" w:rsidRDefault="006E4867" w:rsidP="006E4867">
      <w:pPr>
        <w:jc w:val="both"/>
      </w:pPr>
      <w:r w:rsidRPr="0011244F">
        <w:t>V mene dodávateľa koná:</w:t>
      </w:r>
      <w:r w:rsidRPr="0011244F">
        <w:tab/>
      </w:r>
      <w:r w:rsidRPr="0011244F">
        <w:tab/>
      </w:r>
    </w:p>
    <w:p w14:paraId="5A0A956F" w14:textId="77777777" w:rsidR="006E4867" w:rsidRPr="0011244F" w:rsidRDefault="006E4867" w:rsidP="006E4867">
      <w:pPr>
        <w:jc w:val="both"/>
      </w:pPr>
      <w:r w:rsidRPr="0011244F">
        <w:t>IČO:</w:t>
      </w:r>
      <w:r w:rsidRPr="0011244F">
        <w:tab/>
      </w:r>
      <w:r w:rsidRPr="0011244F">
        <w:tab/>
      </w:r>
      <w:r w:rsidRPr="0011244F">
        <w:tab/>
      </w:r>
      <w:r w:rsidRPr="0011244F">
        <w:tab/>
      </w:r>
      <w:r w:rsidRPr="0011244F">
        <w:tab/>
      </w:r>
    </w:p>
    <w:p w14:paraId="6313BC55" w14:textId="77777777" w:rsidR="006E4867" w:rsidRPr="0011244F" w:rsidRDefault="006E4867" w:rsidP="006E4867">
      <w:pPr>
        <w:jc w:val="both"/>
      </w:pPr>
      <w:r w:rsidRPr="0011244F">
        <w:t>DIČ:</w:t>
      </w:r>
      <w:r w:rsidRPr="0011244F">
        <w:tab/>
      </w:r>
      <w:r w:rsidRPr="0011244F">
        <w:tab/>
      </w:r>
      <w:r w:rsidRPr="0011244F">
        <w:tab/>
      </w:r>
      <w:r w:rsidRPr="0011244F">
        <w:tab/>
      </w:r>
      <w:r w:rsidRPr="0011244F">
        <w:tab/>
      </w:r>
    </w:p>
    <w:p w14:paraId="072CF022" w14:textId="77777777" w:rsidR="006E4867" w:rsidRPr="0011244F" w:rsidRDefault="006E4867" w:rsidP="006E4867">
      <w:pPr>
        <w:jc w:val="both"/>
      </w:pPr>
      <w:r w:rsidRPr="0011244F">
        <w:t>IČ DPH:</w:t>
      </w:r>
      <w:r w:rsidRPr="0011244F">
        <w:tab/>
      </w:r>
      <w:r w:rsidRPr="0011244F">
        <w:tab/>
      </w:r>
      <w:r w:rsidRPr="0011244F">
        <w:tab/>
      </w:r>
      <w:r w:rsidRPr="0011244F">
        <w:tab/>
      </w:r>
    </w:p>
    <w:p w14:paraId="6205075D" w14:textId="77777777" w:rsidR="006E4867" w:rsidRPr="0011244F" w:rsidRDefault="006E4867" w:rsidP="006E4867">
      <w:pPr>
        <w:jc w:val="both"/>
      </w:pPr>
      <w:r w:rsidRPr="0011244F">
        <w:t>Bankové spojenie:</w:t>
      </w:r>
      <w:r w:rsidRPr="0011244F">
        <w:tab/>
      </w:r>
      <w:r w:rsidRPr="0011244F">
        <w:tab/>
      </w:r>
      <w:r w:rsidRPr="0011244F">
        <w:tab/>
      </w:r>
    </w:p>
    <w:p w14:paraId="75F871C5" w14:textId="77777777" w:rsidR="006E4867" w:rsidRPr="0011244F" w:rsidRDefault="006E4867" w:rsidP="006E4867">
      <w:r w:rsidRPr="0011244F">
        <w:t>IBAN:</w:t>
      </w:r>
      <w:r w:rsidRPr="0011244F">
        <w:tab/>
      </w:r>
      <w:r w:rsidRPr="0011244F">
        <w:tab/>
      </w:r>
      <w:r w:rsidRPr="0011244F">
        <w:tab/>
      </w:r>
      <w:r w:rsidRPr="0011244F">
        <w:tab/>
      </w:r>
      <w:r w:rsidRPr="0011244F">
        <w:tab/>
      </w:r>
    </w:p>
    <w:p w14:paraId="57317D7D" w14:textId="77777777" w:rsidR="006E4867" w:rsidRPr="0011244F" w:rsidRDefault="006E4867" w:rsidP="006E4867">
      <w:pPr>
        <w:jc w:val="both"/>
      </w:pPr>
      <w:r w:rsidRPr="0011244F">
        <w:t>SWIFT:</w:t>
      </w:r>
      <w:r w:rsidRPr="0011244F">
        <w:tab/>
      </w:r>
      <w:r w:rsidRPr="0011244F">
        <w:tab/>
      </w:r>
      <w:r w:rsidRPr="0011244F">
        <w:tab/>
      </w:r>
      <w:r w:rsidRPr="0011244F">
        <w:tab/>
      </w:r>
    </w:p>
    <w:p w14:paraId="20A8060B" w14:textId="77777777" w:rsidR="006E4867" w:rsidRPr="0011244F" w:rsidRDefault="006E4867" w:rsidP="006E4867">
      <w:pPr>
        <w:jc w:val="both"/>
      </w:pPr>
      <w:r w:rsidRPr="0011244F">
        <w:t>Zapísaný v .....................................</w:t>
      </w:r>
    </w:p>
    <w:p w14:paraId="68FCA178" w14:textId="77777777" w:rsidR="006E4867" w:rsidRPr="0011244F" w:rsidRDefault="006E4867" w:rsidP="006E4867">
      <w:pPr>
        <w:jc w:val="both"/>
      </w:pPr>
    </w:p>
    <w:p w14:paraId="3ECB71C1" w14:textId="77777777" w:rsidR="006E4867" w:rsidRPr="0011244F" w:rsidRDefault="006E4867" w:rsidP="006E4867">
      <w:pPr>
        <w:jc w:val="both"/>
      </w:pPr>
      <w:r w:rsidRPr="0011244F">
        <w:t>(ďalej len „dodávateľ“)</w:t>
      </w:r>
    </w:p>
    <w:p w14:paraId="1DD7C7F1" w14:textId="77777777" w:rsidR="006E4867" w:rsidRPr="0011244F" w:rsidRDefault="006E4867" w:rsidP="006E4867">
      <w:pPr>
        <w:jc w:val="both"/>
      </w:pPr>
    </w:p>
    <w:p w14:paraId="7A1E1F52" w14:textId="77777777" w:rsidR="006E4867" w:rsidRPr="0011244F" w:rsidRDefault="006E4867" w:rsidP="006E4867">
      <w:pPr>
        <w:jc w:val="both"/>
      </w:pPr>
      <w:r w:rsidRPr="0011244F">
        <w:t>(spolu aj ako „zmluvné strany“)</w:t>
      </w:r>
    </w:p>
    <w:p w14:paraId="70A48486" w14:textId="77777777" w:rsidR="006E4867" w:rsidRPr="0011244F" w:rsidRDefault="006E4867" w:rsidP="006E4867">
      <w:pPr>
        <w:jc w:val="both"/>
      </w:pPr>
    </w:p>
    <w:p w14:paraId="727CECB5" w14:textId="77777777" w:rsidR="006E4867" w:rsidRPr="0011244F" w:rsidRDefault="006E4867" w:rsidP="006E4867">
      <w:pPr>
        <w:jc w:val="both"/>
      </w:pPr>
    </w:p>
    <w:p w14:paraId="3D91C87A" w14:textId="77777777" w:rsidR="006E4867" w:rsidRPr="0011244F" w:rsidRDefault="006E4867" w:rsidP="006E4867">
      <w:pPr>
        <w:tabs>
          <w:tab w:val="left" w:pos="7200"/>
        </w:tabs>
        <w:jc w:val="center"/>
        <w:rPr>
          <w:b/>
        </w:rPr>
      </w:pPr>
      <w:r>
        <w:rPr>
          <w:b/>
        </w:rPr>
        <w:t>Článok</w:t>
      </w:r>
      <w:r w:rsidRPr="0011244F">
        <w:rPr>
          <w:b/>
        </w:rPr>
        <w:t xml:space="preserve"> II</w:t>
      </w:r>
    </w:p>
    <w:p w14:paraId="1CC4B961" w14:textId="77777777" w:rsidR="006E4867" w:rsidRPr="0011244F" w:rsidRDefault="006E4867" w:rsidP="006E4867">
      <w:pPr>
        <w:tabs>
          <w:tab w:val="left" w:pos="7200"/>
        </w:tabs>
        <w:jc w:val="center"/>
        <w:rPr>
          <w:b/>
        </w:rPr>
      </w:pPr>
      <w:r w:rsidRPr="0011244F">
        <w:rPr>
          <w:b/>
        </w:rPr>
        <w:t>Východiskové podklady</w:t>
      </w:r>
    </w:p>
    <w:p w14:paraId="42087589" w14:textId="77777777" w:rsidR="006E4867" w:rsidRDefault="006E4867" w:rsidP="006E4867">
      <w:pPr>
        <w:pStyle w:val="Zkladntext3"/>
        <w:spacing w:after="80"/>
        <w:jc w:val="both"/>
        <w:rPr>
          <w:sz w:val="24"/>
          <w:szCs w:val="24"/>
        </w:rPr>
      </w:pPr>
      <w:r w:rsidRPr="0011244F">
        <w:rPr>
          <w:sz w:val="24"/>
          <w:szCs w:val="24"/>
        </w:rPr>
        <w:t>Východiskovým podkladom na uzavretie tejto zmluvy</w:t>
      </w:r>
      <w:r>
        <w:rPr>
          <w:sz w:val="24"/>
          <w:szCs w:val="24"/>
        </w:rPr>
        <w:t>, ktorej predmetom je dodávka a pokládka PVC v kancelárskych priestoroch objektu Sociálnej poisťovne, pobočka Zvolen</w:t>
      </w:r>
      <w:r w:rsidRPr="0011244F">
        <w:rPr>
          <w:sz w:val="24"/>
          <w:szCs w:val="24"/>
        </w:rPr>
        <w:t xml:space="preserve">  podľa § 269 ods. 2 Obchodného zákonníka v znení neskorších predpisov (ďalej len „zmluva“) je ponuka dodávateľa zo </w:t>
      </w:r>
      <w:r w:rsidRPr="0011244F">
        <w:rPr>
          <w:sz w:val="24"/>
          <w:szCs w:val="24"/>
          <w:highlight w:val="yellow"/>
        </w:rPr>
        <w:t>dňa ............,</w:t>
      </w:r>
      <w:r w:rsidRPr="0011244F">
        <w:rPr>
          <w:sz w:val="24"/>
          <w:szCs w:val="24"/>
        </w:rPr>
        <w:t xml:space="preserve"> predložená v rámci zadávania zákazky s nízkou hodnotou podľa §117 zákona č. 343/2015 Z. z. o verejnom obstarávaní a o zmene a doplnení niektorých zákonov v znení neskorších predpisov (ďalej len „zákon o verejnom obstarávaní“) na predmet zákazky </w:t>
      </w:r>
      <w:r w:rsidRPr="0011244F">
        <w:rPr>
          <w:b/>
          <w:sz w:val="24"/>
          <w:szCs w:val="24"/>
        </w:rPr>
        <w:t>„</w:t>
      </w:r>
      <w:r>
        <w:rPr>
          <w:b/>
          <w:sz w:val="24"/>
          <w:szCs w:val="24"/>
        </w:rPr>
        <w:t>Dodávka a pokládka PVC pre Sociálnu poisťovňu, pobočku Zvolen</w:t>
      </w:r>
      <w:r w:rsidRPr="0011244F">
        <w:rPr>
          <w:b/>
          <w:sz w:val="24"/>
          <w:szCs w:val="24"/>
        </w:rPr>
        <w:t>“.</w:t>
      </w:r>
      <w:r w:rsidRPr="0011244F">
        <w:rPr>
          <w:sz w:val="24"/>
          <w:szCs w:val="24"/>
        </w:rPr>
        <w:t xml:space="preserve"> </w:t>
      </w:r>
    </w:p>
    <w:p w14:paraId="5991E48E" w14:textId="77777777" w:rsidR="006E4867" w:rsidRPr="0011244F" w:rsidRDefault="006E4867" w:rsidP="006E4867">
      <w:pPr>
        <w:pStyle w:val="Zkladntext3"/>
        <w:spacing w:after="80"/>
        <w:jc w:val="both"/>
        <w:rPr>
          <w:sz w:val="24"/>
          <w:szCs w:val="24"/>
        </w:rPr>
      </w:pPr>
    </w:p>
    <w:p w14:paraId="4CFA08FB" w14:textId="77777777" w:rsidR="006E4867" w:rsidRPr="0011244F" w:rsidRDefault="006E4867" w:rsidP="006E4867">
      <w:pPr>
        <w:pStyle w:val="Zkladntext3"/>
        <w:rPr>
          <w:b/>
          <w:sz w:val="24"/>
          <w:szCs w:val="24"/>
        </w:rPr>
      </w:pPr>
      <w:r>
        <w:rPr>
          <w:b/>
          <w:sz w:val="24"/>
          <w:szCs w:val="24"/>
        </w:rPr>
        <w:t>Článok</w:t>
      </w:r>
      <w:r w:rsidRPr="0011244F">
        <w:rPr>
          <w:b/>
          <w:sz w:val="24"/>
          <w:szCs w:val="24"/>
        </w:rPr>
        <w:t xml:space="preserve"> III</w:t>
      </w:r>
    </w:p>
    <w:p w14:paraId="2F376684" w14:textId="77777777" w:rsidR="006E4867" w:rsidRPr="0011244F" w:rsidRDefault="006E4867" w:rsidP="006E4867">
      <w:pPr>
        <w:pStyle w:val="Zkladntext3"/>
        <w:rPr>
          <w:b/>
          <w:sz w:val="24"/>
          <w:szCs w:val="24"/>
        </w:rPr>
      </w:pPr>
      <w:r w:rsidRPr="0011244F">
        <w:rPr>
          <w:b/>
          <w:sz w:val="24"/>
          <w:szCs w:val="24"/>
        </w:rPr>
        <w:t xml:space="preserve">Predmet zmluvy </w:t>
      </w:r>
    </w:p>
    <w:p w14:paraId="7B64ADEA" w14:textId="77777777" w:rsidR="006E4867" w:rsidRPr="0011244F" w:rsidRDefault="006E4867" w:rsidP="006E4867">
      <w:pPr>
        <w:pStyle w:val="Import0"/>
        <w:numPr>
          <w:ilvl w:val="0"/>
          <w:numId w:val="2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Predmetom zmluvy na dodávku a pokládku PVC je najmä premiestnenie nábytku z kancelárií bez jeho poškodenia, odstránenie pôvodných podlahových krytín (koberce, PVC), úprava, resp. vyrovnanie podkladovej vrstvy, prebrúsenie, penetrácia podkladu, v prípade potreby vyrovnanie nivelizačnou hmotou, dodávka a pokládka PVC, narezanie na potrebné rozmery, vyrovnanie nerovností pred nalepením, dodávka podružného materiálu – penetrácia, lepidlo, nivelizačná hmota a podobne, odvoz a likvidácia pôvodnej podlahovej krytiny, upratanie a vyčistenie pracoviska po ukončení prác a spätné uloženie nábytku do kancelárií bez jeho poškodenia podľa Cenovej ponuky (kalkulácia ceny) predloženej dodávateľom </w:t>
      </w:r>
      <w:r w:rsidRPr="00E95771">
        <w:rPr>
          <w:rFonts w:ascii="Times New Roman" w:hAnsi="Times New Roman"/>
          <w:highlight w:val="yellow"/>
        </w:rPr>
        <w:t>dňa ....,</w:t>
      </w:r>
      <w:r>
        <w:rPr>
          <w:rFonts w:ascii="Times New Roman" w:hAnsi="Times New Roman"/>
        </w:rPr>
        <w:t xml:space="preserve"> ktorá tvorí prílohu č. 1 k tejto zmluve. Konkrétny rozsah prác a požiadavky na farbu sú uvedené v prílohe č. 2 tejto zmluvy – Všeobecná, funkčná a technická špecifikácia predmetu zákazky</w:t>
      </w:r>
      <w:r w:rsidRPr="0011244F">
        <w:rPr>
          <w:rFonts w:ascii="Times New Roman" w:hAnsi="Times New Roman"/>
        </w:rPr>
        <w:t xml:space="preserve">. </w:t>
      </w:r>
    </w:p>
    <w:p w14:paraId="6070F3A6" w14:textId="77777777" w:rsidR="006E4867" w:rsidRPr="0011244F" w:rsidRDefault="006E4867" w:rsidP="006E4867">
      <w:pPr>
        <w:pStyle w:val="Zkladntext3"/>
        <w:numPr>
          <w:ilvl w:val="0"/>
          <w:numId w:val="25"/>
        </w:numPr>
        <w:tabs>
          <w:tab w:val="left" w:pos="0"/>
          <w:tab w:val="left" w:pos="426"/>
        </w:tabs>
        <w:autoSpaceDE w:val="0"/>
        <w:autoSpaceDN w:val="0"/>
        <w:spacing w:after="80"/>
        <w:ind w:left="426"/>
        <w:jc w:val="both"/>
        <w:rPr>
          <w:sz w:val="24"/>
          <w:szCs w:val="24"/>
        </w:rPr>
      </w:pPr>
      <w:r>
        <w:rPr>
          <w:sz w:val="24"/>
          <w:szCs w:val="24"/>
        </w:rPr>
        <w:t xml:space="preserve">Súčasťou predmetu zmluvy je okrem prác a služieb uvedených v bode 1 tohto článku zmluvy aj doprava, odvoz stavebného odpadu na skládku, jeho likvidácia (vrátane nebezpečných odpadov) a poplatok za uloženie stavebného odpadu, upratanie a vyčistenie pracoviska po ukončení prác, premiestnenie nábytku z kancelárií a jeho spätné uloženie. </w:t>
      </w:r>
    </w:p>
    <w:p w14:paraId="68401B11" w14:textId="77777777" w:rsidR="006E4867" w:rsidRPr="0011244F" w:rsidRDefault="006E4867" w:rsidP="006E4867">
      <w:pPr>
        <w:pStyle w:val="Zarkazkladnhotextu"/>
        <w:numPr>
          <w:ilvl w:val="0"/>
          <w:numId w:val="25"/>
        </w:numPr>
        <w:tabs>
          <w:tab w:val="left" w:pos="0"/>
          <w:tab w:val="left" w:pos="426"/>
        </w:tabs>
        <w:spacing w:after="80"/>
        <w:ind w:left="426"/>
        <w:jc w:val="both"/>
        <w:rPr>
          <w:sz w:val="24"/>
          <w:szCs w:val="24"/>
        </w:rPr>
      </w:pPr>
      <w:r>
        <w:rPr>
          <w:sz w:val="24"/>
          <w:szCs w:val="24"/>
        </w:rPr>
        <w:t xml:space="preserve">Dodávateľ pri realizácii prác dodrží všeobecne záväzné predpisy a technické normy. Všetky materiály a technológie použité v procese realizácie predmetu zmluvy musia byť platne certifikované, schválené na dovoz a predaj v Slovenskej republike, resp. v rámci 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 Nakladanie s odpadmi je dodávateľ povinný realizovať v zmysle príslušných právnych predpisov upravujúcich nakladanie s odpadmi, vrátane dokladovania o naložení s odpadom. O nakladaní s odpadmi zo stavby je povinný viesť evidenciu podľa § 2 a všetky odpady vzniknuté pri realizácii musí zahrnúť do ohlásenia o vzniku odpadu a nakladaní s ním podľa § 3 vyhlášky MŽP SR č. 366/2015 Z. z. o evidenčnej povinnosti a ohlasovacej povinnosti v znení neskorších predpisov. Náklady na odvoz odpadu sú zahrnuté v kalkulácii ceny. Prípadné škody/postihy, ktoré vzniknú objednávateľovi zanedbaním povinností dodávateľa v tejto súvislosti bude hradiť dodávateľ. V prípade že zo strany správneho orgánu dôjde k udeleniu pokuty alebo inej sankcie voči objednávateľovi z dôvodu pochybenia na strane dodávateľa v tejto veci, túto znáša a uhradí v určenej lehote dodávateľ. V opačnom prípade objednávateľ túto pokutu alebo sankciu odpočíta z najbližšej dodávateľom doručenej faktúry, s čím dodávateľ súhlasí. </w:t>
      </w:r>
    </w:p>
    <w:p w14:paraId="7E5B4D5D" w14:textId="77777777" w:rsidR="006E4867" w:rsidRPr="0011244F" w:rsidRDefault="006E4867" w:rsidP="006E4867">
      <w:pPr>
        <w:pStyle w:val="Import0"/>
        <w:numPr>
          <w:ilvl w:val="0"/>
          <w:numId w:val="2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jc w:val="both"/>
        <w:rPr>
          <w:rFonts w:ascii="Times New Roman" w:hAnsi="Times New Roman"/>
        </w:rPr>
      </w:pPr>
      <w:r w:rsidRPr="0011244F">
        <w:rPr>
          <w:rFonts w:ascii="Times New Roman" w:hAnsi="Times New Roman"/>
        </w:rPr>
        <w:t xml:space="preserve">Z tejto zmluvy pre dodávateľa nevyplýva </w:t>
      </w:r>
      <w:r>
        <w:rPr>
          <w:rFonts w:ascii="Times New Roman" w:hAnsi="Times New Roman"/>
        </w:rPr>
        <w:t>právo vyžadovať od objednávateľa objednanie dodania celého predpokladaného rozsahu predmetu zmluvy</w:t>
      </w:r>
      <w:r w:rsidRPr="0011244F">
        <w:rPr>
          <w:rFonts w:ascii="Times New Roman" w:hAnsi="Times New Roman"/>
        </w:rPr>
        <w:t xml:space="preserve"> a pre objednávateľa nevyplýva povinnosť </w:t>
      </w:r>
      <w:r>
        <w:rPr>
          <w:rFonts w:ascii="Times New Roman" w:hAnsi="Times New Roman"/>
        </w:rPr>
        <w:t>objednania celého predpokladaného rozsahu predmetu zmluvy</w:t>
      </w:r>
      <w:r w:rsidRPr="0011244F">
        <w:rPr>
          <w:rFonts w:ascii="Times New Roman" w:hAnsi="Times New Roman"/>
        </w:rPr>
        <w:t xml:space="preserve">. Táto zmluva sa plní na základe </w:t>
      </w:r>
      <w:r>
        <w:rPr>
          <w:rFonts w:ascii="Times New Roman" w:hAnsi="Times New Roman"/>
        </w:rPr>
        <w:t>písomných objednávok podľa aktuálnych potrieb</w:t>
      </w:r>
      <w:r w:rsidRPr="0011244F">
        <w:rPr>
          <w:rFonts w:ascii="Times New Roman" w:hAnsi="Times New Roman"/>
        </w:rPr>
        <w:t xml:space="preserve"> objednávateľa.</w:t>
      </w:r>
    </w:p>
    <w:p w14:paraId="0FB3E219"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 w:val="left" w:pos="426"/>
        </w:tabs>
        <w:spacing w:after="80"/>
        <w:ind w:left="426" w:hanging="426"/>
        <w:jc w:val="both"/>
        <w:rPr>
          <w:rFonts w:ascii="Times New Roman" w:hAnsi="Times New Roman"/>
        </w:rPr>
      </w:pPr>
    </w:p>
    <w:p w14:paraId="02F58F8F"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Pr>
          <w:rFonts w:ascii="Times New Roman" w:hAnsi="Times New Roman"/>
          <w:b/>
        </w:rPr>
        <w:t>Článok</w:t>
      </w:r>
      <w:r w:rsidRPr="0011244F">
        <w:rPr>
          <w:rFonts w:ascii="Times New Roman" w:hAnsi="Times New Roman"/>
          <w:b/>
        </w:rPr>
        <w:t xml:space="preserve"> IV</w:t>
      </w:r>
    </w:p>
    <w:p w14:paraId="21911673"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sidRPr="0011244F">
        <w:rPr>
          <w:rFonts w:ascii="Times New Roman" w:hAnsi="Times New Roman"/>
          <w:b/>
        </w:rPr>
        <w:t>Miesto, množstvo, lehota a spôsob plnenia</w:t>
      </w:r>
    </w:p>
    <w:p w14:paraId="561707C7"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Miestom plnenia predmetu zmluvy je budova </w:t>
      </w:r>
      <w:r>
        <w:rPr>
          <w:rFonts w:ascii="Times New Roman" w:hAnsi="Times New Roman"/>
        </w:rPr>
        <w:t xml:space="preserve">pobočky </w:t>
      </w:r>
      <w:r w:rsidRPr="0011244F">
        <w:rPr>
          <w:rFonts w:ascii="Times New Roman" w:hAnsi="Times New Roman"/>
        </w:rPr>
        <w:t xml:space="preserve">Sociálnej poisťovne </w:t>
      </w:r>
      <w:r>
        <w:rPr>
          <w:rFonts w:ascii="Times New Roman" w:hAnsi="Times New Roman"/>
        </w:rPr>
        <w:t>Š. Moyzesa1369/52 vo Zvolene.</w:t>
      </w:r>
    </w:p>
    <w:p w14:paraId="4C925182" w14:textId="77777777" w:rsidR="006E4867"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bCs/>
          <w:lang w:eastAsia="cs-CZ"/>
        </w:rPr>
        <w:t>Predpokladaná celková plocha výmeny PVC vedená</w:t>
      </w:r>
      <w:r w:rsidRPr="0011244F">
        <w:rPr>
          <w:rFonts w:ascii="Times New Roman" w:hAnsi="Times New Roman"/>
          <w:bCs/>
          <w:lang w:eastAsia="cs-CZ"/>
        </w:rPr>
        <w:t xml:space="preserve"> v prílohe č. </w:t>
      </w:r>
      <w:r>
        <w:rPr>
          <w:rFonts w:ascii="Times New Roman" w:hAnsi="Times New Roman"/>
          <w:bCs/>
          <w:lang w:eastAsia="cs-CZ"/>
        </w:rPr>
        <w:t>2</w:t>
      </w:r>
      <w:r w:rsidRPr="0011244F">
        <w:rPr>
          <w:rFonts w:ascii="Times New Roman" w:hAnsi="Times New Roman"/>
          <w:bCs/>
          <w:lang w:eastAsia="cs-CZ"/>
        </w:rPr>
        <w:t xml:space="preserve"> k tejto zmluve</w:t>
      </w:r>
      <w:r w:rsidRPr="0011244F">
        <w:rPr>
          <w:rFonts w:ascii="Times New Roman" w:hAnsi="Times New Roman"/>
        </w:rPr>
        <w:t>.</w:t>
      </w:r>
    </w:p>
    <w:p w14:paraId="244DB781"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Konkrétne miesto plnenia podľa bodu 1 a špecifikácia podľa bodu 2 tohto článku zmluvy budú objednávateľom uvedené v jednotlivých objednávkach vyhotovených v súlade s podmienkami upravenými v tejto zmluve. Objednávku schvaľuje a podpisuje zodpovedný zástupca objednávateľa podľa Kompetenčného poriadku objednávateľa. </w:t>
      </w:r>
    </w:p>
    <w:p w14:paraId="54858A15" w14:textId="77777777" w:rsidR="006E4867" w:rsidRPr="003321C5"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noProof/>
        </w:rPr>
      </w:pPr>
      <w:r w:rsidRPr="0011244F">
        <w:rPr>
          <w:rFonts w:ascii="Times New Roman" w:hAnsi="Times New Roman"/>
        </w:rPr>
        <w:t xml:space="preserve">Dodávateľ </w:t>
      </w:r>
      <w:r>
        <w:rPr>
          <w:rFonts w:ascii="Times New Roman" w:hAnsi="Times New Roman"/>
        </w:rPr>
        <w:t>bude vykonávať dodávku a pokládku PVC najneskôr do 31.12.2021.</w:t>
      </w:r>
    </w:p>
    <w:p w14:paraId="220F26A4" w14:textId="77777777" w:rsidR="006E4867" w:rsidRPr="00F06E8D"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noProof/>
        </w:rPr>
      </w:pPr>
      <w:r>
        <w:rPr>
          <w:rFonts w:ascii="Times New Roman" w:hAnsi="Times New Roman"/>
        </w:rPr>
        <w:t>Dodávateľ sa zaväzuje vykonávať predmet zmluvy na základe čiastkových objednávok do 15 dní</w:t>
      </w:r>
      <w:r w:rsidRPr="0011244F">
        <w:rPr>
          <w:rFonts w:ascii="Times New Roman" w:hAnsi="Times New Roman"/>
        </w:rPr>
        <w:t xml:space="preserve"> odo dňa doručenia písomnej objednávky (e-mailom) objednávateľom, ak sa zmluvné strany</w:t>
      </w:r>
      <w:r>
        <w:rPr>
          <w:rFonts w:ascii="Times New Roman" w:hAnsi="Times New Roman"/>
        </w:rPr>
        <w:t xml:space="preserve"> písomne</w:t>
      </w:r>
      <w:r w:rsidRPr="0011244F">
        <w:rPr>
          <w:rFonts w:ascii="Times New Roman" w:hAnsi="Times New Roman"/>
        </w:rPr>
        <w:t xml:space="preserve"> nedohodnú inak v objednávke. </w:t>
      </w:r>
    </w:p>
    <w:p w14:paraId="3A4A2158" w14:textId="77777777" w:rsidR="006E4867" w:rsidRPr="00F06E8D"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noProof/>
        </w:rPr>
      </w:pPr>
      <w:r>
        <w:rPr>
          <w:rFonts w:ascii="Times New Roman" w:hAnsi="Times New Roman"/>
          <w:bCs/>
          <w:noProof/>
        </w:rPr>
        <w:t>Dodávateľ sa zaväzuje dodávať službu objednávateľovi na základe objednávky riadne a včas v dohodnutej kvalite, množstve, druhu a cene a objednávateľ sa zaväzuje takúto službu od dodávateľa prevziať a zaplatiť cenu dohodnutú v súlade s touto zmluvou.</w:t>
      </w:r>
    </w:p>
    <w:p w14:paraId="48EDF68C"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noProof/>
        </w:rPr>
      </w:pPr>
      <w:r>
        <w:rPr>
          <w:rFonts w:ascii="Times New Roman" w:hAnsi="Times New Roman"/>
          <w:bCs/>
        </w:rPr>
        <w:t>Dodávateľ je povinný predložiť do 7. dní od uzavretia zmluvy materiálové listy od výrobcu PVC a prípravkov potrebných pre výmenu PVC preukazujúce splnenie požiadaviek objednávateľa na technické vlastnosti/charakteristiky uvedené v Nekvantifikovateľných technických vlastnostiach.</w:t>
      </w:r>
    </w:p>
    <w:p w14:paraId="6C1840EF"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Objednávateľ zašle dodávateľovi objednávku </w:t>
      </w:r>
      <w:r w:rsidRPr="0011244F">
        <w:rPr>
          <w:rFonts w:ascii="Times New Roman" w:hAnsi="Times New Roman"/>
        </w:rPr>
        <w:t xml:space="preserve">e-mailom na e-mailovú adresu ........................... Dodávateľ sa zaväzuje potvrdiť prijatie každej objednávky objednávateľa vyhotovenej a doručenej v súlade s touto zmluvou, zaslaním e-mailu s textom „potvrdzujem objednávku č. ........“ objednávateľovi na jeho e-mailovú adresu </w:t>
      </w:r>
      <w:hyperlink r:id="rId15" w:history="1">
        <w:r>
          <w:rPr>
            <w:rStyle w:val="Hypertextovprepojenie"/>
            <w:rFonts w:ascii="Times New Roman" w:hAnsi="Times New Roman"/>
          </w:rPr>
          <w:t>peter.brambor@socpoist.sk</w:t>
        </w:r>
      </w:hyperlink>
      <w:r>
        <w:rPr>
          <w:rFonts w:ascii="Times New Roman" w:hAnsi="Times New Roman"/>
        </w:rPr>
        <w:t xml:space="preserve"> </w:t>
      </w:r>
      <w:r w:rsidRPr="0011244F">
        <w:rPr>
          <w:rFonts w:ascii="Times New Roman" w:hAnsi="Times New Roman"/>
        </w:rPr>
        <w:t xml:space="preserve">a to bez zbytočného odkladu, najneskôr však do 3 dní odo dňa jej doručenia. </w:t>
      </w:r>
    </w:p>
    <w:p w14:paraId="797FF620"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Doručením objednávky podľa tejto zmluvy a jej potvrdením vznikne záväzok dodávateľa </w:t>
      </w:r>
      <w:r>
        <w:rPr>
          <w:rFonts w:ascii="Times New Roman" w:hAnsi="Times New Roman"/>
        </w:rPr>
        <w:t xml:space="preserve">vykonať práce podľa čl. I tejto zmluvy u objednávateľa </w:t>
      </w:r>
      <w:r w:rsidRPr="0011244F">
        <w:rPr>
          <w:rFonts w:ascii="Times New Roman" w:hAnsi="Times New Roman"/>
        </w:rPr>
        <w:t xml:space="preserve">a záväzok objednávateľa objednaný tovar prevziať a zaplatiť dodávateľovi dohodnutú cenu. </w:t>
      </w:r>
    </w:p>
    <w:p w14:paraId="3D1219A5"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Objednávateľ uvedie v objednávke údaje, ktoré sú nevyhnutné na jej splnenie, a to najmä:</w:t>
      </w:r>
    </w:p>
    <w:p w14:paraId="7A6E97B2" w14:textId="77777777" w:rsidR="006E4867" w:rsidRPr="0011244F" w:rsidRDefault="006E4867" w:rsidP="006E4867">
      <w:pPr>
        <w:pStyle w:val="Import0"/>
        <w:numPr>
          <w:ilvl w:val="1"/>
          <w:numId w:val="2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jc w:val="both"/>
        <w:rPr>
          <w:rFonts w:ascii="Times New Roman" w:hAnsi="Times New Roman"/>
        </w:rPr>
      </w:pPr>
      <w:r w:rsidRPr="0011244F">
        <w:rPr>
          <w:rFonts w:ascii="Times New Roman" w:hAnsi="Times New Roman"/>
        </w:rPr>
        <w:t>špecifikáciu/názov tovaru, množstvo v kusoch, veľkosť,</w:t>
      </w:r>
    </w:p>
    <w:p w14:paraId="7FBE6FD0" w14:textId="77777777" w:rsidR="006E4867" w:rsidRPr="0011244F" w:rsidRDefault="006E4867" w:rsidP="006E4867">
      <w:pPr>
        <w:pStyle w:val="Import0"/>
        <w:numPr>
          <w:ilvl w:val="1"/>
          <w:numId w:val="2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jc w:val="both"/>
        <w:rPr>
          <w:rFonts w:ascii="Times New Roman" w:hAnsi="Times New Roman"/>
        </w:rPr>
      </w:pPr>
      <w:r>
        <w:rPr>
          <w:rFonts w:ascii="Times New Roman" w:hAnsi="Times New Roman"/>
        </w:rPr>
        <w:t>harmonogram prác</w:t>
      </w:r>
      <w:r w:rsidRPr="0011244F">
        <w:rPr>
          <w:rFonts w:ascii="Times New Roman" w:hAnsi="Times New Roman"/>
        </w:rPr>
        <w:t xml:space="preserve"> v súbore Excel,</w:t>
      </w:r>
    </w:p>
    <w:p w14:paraId="47D46AFC" w14:textId="77777777" w:rsidR="006E4867" w:rsidRPr="0011244F" w:rsidRDefault="006E4867" w:rsidP="006E4867">
      <w:pPr>
        <w:pStyle w:val="Import0"/>
        <w:numPr>
          <w:ilvl w:val="1"/>
          <w:numId w:val="2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jc w:val="both"/>
        <w:rPr>
          <w:rStyle w:val="Odkaznakomentr"/>
          <w:rFonts w:ascii="Times New Roman" w:hAnsi="Times New Roman"/>
        </w:rPr>
      </w:pPr>
      <w:r w:rsidRPr="0011244F">
        <w:rPr>
          <w:rFonts w:ascii="Times New Roman" w:hAnsi="Times New Roman"/>
        </w:rPr>
        <w:t xml:space="preserve">identifikačné údaje zmluvných strán, číslo objednávky, dátum vystavenia objednávky a podpis oprávneného zástupcu objednávateľa </w:t>
      </w:r>
      <w:r w:rsidRPr="0011244F">
        <w:rPr>
          <w:rStyle w:val="Odkaznakomentr"/>
          <w:rFonts w:ascii="Times New Roman" w:hAnsi="Times New Roman"/>
        </w:rPr>
        <w:t>podľa Kompetenčného poriadku Sociálnej poisťovne,</w:t>
      </w:r>
    </w:p>
    <w:p w14:paraId="3B191918" w14:textId="77777777" w:rsidR="006E4867" w:rsidRPr="0011244F" w:rsidRDefault="006E4867" w:rsidP="006E4867">
      <w:pPr>
        <w:pStyle w:val="Import0"/>
        <w:numPr>
          <w:ilvl w:val="1"/>
          <w:numId w:val="2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jc w:val="both"/>
        <w:rPr>
          <w:rFonts w:ascii="Times New Roman" w:hAnsi="Times New Roman"/>
        </w:rPr>
      </w:pPr>
      <w:r w:rsidRPr="0011244F">
        <w:rPr>
          <w:rStyle w:val="Odkaznakomentr"/>
          <w:rFonts w:ascii="Times New Roman" w:hAnsi="Times New Roman"/>
        </w:rPr>
        <w:t>lehotu plnenia, a</w:t>
      </w:r>
      <w:r>
        <w:rPr>
          <w:rStyle w:val="Odkaznakomentr"/>
          <w:rFonts w:ascii="Times New Roman" w:hAnsi="Times New Roman"/>
        </w:rPr>
        <w:t>k sa dohodne iná ako je v bode 5</w:t>
      </w:r>
      <w:r w:rsidRPr="0011244F">
        <w:rPr>
          <w:rStyle w:val="Odkaznakomentr"/>
          <w:rFonts w:ascii="Times New Roman" w:hAnsi="Times New Roman"/>
        </w:rPr>
        <w:t xml:space="preserve"> tohto článku zmluvy,</w:t>
      </w:r>
    </w:p>
    <w:p w14:paraId="4CE47580" w14:textId="77777777" w:rsidR="006E4867" w:rsidRPr="0011244F" w:rsidRDefault="006E4867" w:rsidP="006E4867">
      <w:pPr>
        <w:pStyle w:val="Import0"/>
        <w:numPr>
          <w:ilvl w:val="1"/>
          <w:numId w:val="2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 w:val="left" w:pos="709"/>
        </w:tabs>
        <w:spacing w:after="80"/>
        <w:jc w:val="both"/>
        <w:rPr>
          <w:rFonts w:ascii="Times New Roman" w:hAnsi="Times New Roman"/>
        </w:rPr>
      </w:pPr>
      <w:r w:rsidRPr="0011244F">
        <w:rPr>
          <w:rFonts w:ascii="Times New Roman" w:hAnsi="Times New Roman"/>
        </w:rPr>
        <w:t>iné podmienky zabezpečenia predmetu zmluvy, resp. iné náležitosti, ak vyplývajú z tejto zmluvy.</w:t>
      </w:r>
    </w:p>
    <w:p w14:paraId="737C89C9"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Dodávateľ má povinnosť bez zbytočného odkladu upozorniť objednávateľa na nevhodnú povahu pokynov daných objednávateľom (napr. chybná objednávka alebo údaj v nej).</w:t>
      </w:r>
    </w:p>
    <w:p w14:paraId="0BBEDF81"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Dodávateľ je povinný spresniť deň a hodinu </w:t>
      </w:r>
      <w:r>
        <w:rPr>
          <w:rFonts w:ascii="Times New Roman" w:hAnsi="Times New Roman"/>
        </w:rPr>
        <w:t xml:space="preserve">vykonania </w:t>
      </w:r>
      <w:r w:rsidRPr="0011244F">
        <w:rPr>
          <w:rFonts w:ascii="Times New Roman" w:hAnsi="Times New Roman"/>
        </w:rPr>
        <w:t xml:space="preserve">predmetu plnenia, resp. jeho časti telefonicky, e-mailom minimálne jeden deň pred </w:t>
      </w:r>
      <w:r>
        <w:rPr>
          <w:rFonts w:ascii="Times New Roman" w:hAnsi="Times New Roman"/>
        </w:rPr>
        <w:t>výkonom</w:t>
      </w:r>
      <w:r w:rsidRPr="0011244F">
        <w:rPr>
          <w:rFonts w:ascii="Times New Roman" w:hAnsi="Times New Roman"/>
        </w:rPr>
        <w:t xml:space="preserve"> a tento termín musí písomne objednávateľ e - mailom potvrdiť. </w:t>
      </w:r>
    </w:p>
    <w:p w14:paraId="34911887"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V prípade neoznámenia termínu </w:t>
      </w:r>
      <w:r>
        <w:rPr>
          <w:rFonts w:ascii="Times New Roman" w:hAnsi="Times New Roman"/>
        </w:rPr>
        <w:t>výkonu prác</w:t>
      </w:r>
      <w:r w:rsidRPr="0011244F">
        <w:rPr>
          <w:rFonts w:ascii="Times New Roman" w:hAnsi="Times New Roman"/>
        </w:rPr>
        <w:t xml:space="preserve">, objednávateľ nie je povinný </w:t>
      </w:r>
      <w:r>
        <w:rPr>
          <w:rFonts w:ascii="Times New Roman" w:hAnsi="Times New Roman"/>
        </w:rPr>
        <w:t>umožniť výkon prác v deň príchodu</w:t>
      </w:r>
      <w:r w:rsidRPr="0011244F">
        <w:rPr>
          <w:rFonts w:ascii="Times New Roman" w:hAnsi="Times New Roman"/>
        </w:rPr>
        <w:t xml:space="preserve">, ale až v nasledujúci pracovný deň. Všetky náklady spojené s odmietnutím </w:t>
      </w:r>
      <w:r>
        <w:rPr>
          <w:rFonts w:ascii="Times New Roman" w:hAnsi="Times New Roman"/>
        </w:rPr>
        <w:t>neoznámeného výkonu prác</w:t>
      </w:r>
      <w:r w:rsidRPr="0011244F">
        <w:rPr>
          <w:rFonts w:ascii="Times New Roman" w:hAnsi="Times New Roman"/>
        </w:rPr>
        <w:t xml:space="preserve"> znáša dodávateľ.</w:t>
      </w:r>
    </w:p>
    <w:p w14:paraId="3D66C384"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Vykonanie dodávky a pokládky PVC</w:t>
      </w:r>
      <w:r w:rsidRPr="0011244F">
        <w:rPr>
          <w:rFonts w:ascii="Times New Roman" w:hAnsi="Times New Roman"/>
        </w:rPr>
        <w:t xml:space="preserve"> objednávateľovi uskutoční dodávateľ v dohodnutej špecifikácii, termínoch, cene, množstvách a </w:t>
      </w:r>
      <w:r>
        <w:rPr>
          <w:rFonts w:ascii="Times New Roman" w:hAnsi="Times New Roman"/>
        </w:rPr>
        <w:t>výmere</w:t>
      </w:r>
      <w:r w:rsidRPr="0011244F">
        <w:rPr>
          <w:rFonts w:ascii="Times New Roman" w:hAnsi="Times New Roman"/>
        </w:rPr>
        <w:t xml:space="preserve">. Dopravu na miesto plnenia do jednotlivých miestností vrátane </w:t>
      </w:r>
      <w:r>
        <w:rPr>
          <w:rFonts w:ascii="Times New Roman" w:hAnsi="Times New Roman"/>
        </w:rPr>
        <w:t>vykonania výmeny PVC, dovoz podružného materiálu</w:t>
      </w:r>
      <w:r w:rsidRPr="0011244F">
        <w:rPr>
          <w:rFonts w:ascii="Times New Roman" w:hAnsi="Times New Roman"/>
        </w:rPr>
        <w:t xml:space="preserve">, určeného podľa </w:t>
      </w:r>
      <w:r>
        <w:rPr>
          <w:rFonts w:ascii="Times New Roman" w:hAnsi="Times New Roman"/>
        </w:rPr>
        <w:t>prílohy č. 2 tejto zmluvy</w:t>
      </w:r>
      <w:r w:rsidRPr="0011244F">
        <w:rPr>
          <w:rFonts w:ascii="Times New Roman" w:hAnsi="Times New Roman"/>
        </w:rPr>
        <w:t xml:space="preserve">, a tiež dodanie </w:t>
      </w:r>
      <w:r>
        <w:rPr>
          <w:rFonts w:ascii="Times New Roman" w:hAnsi="Times New Roman"/>
        </w:rPr>
        <w:t>materiálových listov výrobcov</w:t>
      </w:r>
      <w:r w:rsidRPr="0011244F">
        <w:rPr>
          <w:rFonts w:ascii="Times New Roman" w:hAnsi="Times New Roman"/>
        </w:rPr>
        <w:t xml:space="preserve"> zabezpečuje dodávateľ na vlastné náklady a nesie plnú zodpovednosť za škody na ňom vzniknuté (strata, zničenie a poškodenie tovaru) až do okamihu jeho riadneho odovzdania objednávateľovi. Súčasťou predmetu zmluvy je aj  odvoz stavebného odpadu na skládku, jeho likvidácia a poplatok za uloženie odpadu, odvoz a likvidácia obalov, priebežné čistenie staveniska a priestorov dotknutých predmetnou činnosťou.</w:t>
      </w:r>
    </w:p>
    <w:p w14:paraId="2A677BF1"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Predmet zmluvy, na základe čiastkových objednávok bude považovaný za splnený po ukončení prác a podpísaní protokolu o dodaní a vykonaní prác, ktorý bude obsahovať súpis vykonaných prác, podpísaný oprávnenými osobami objednávateľa a dodávateľa. </w:t>
      </w:r>
    </w:p>
    <w:p w14:paraId="5F0A8FFC"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Objednávateľ je povinný </w:t>
      </w:r>
      <w:r>
        <w:rPr>
          <w:rFonts w:ascii="Times New Roman" w:hAnsi="Times New Roman"/>
        </w:rPr>
        <w:t>predmet zmluvy</w:t>
      </w:r>
      <w:r w:rsidRPr="0011244F">
        <w:rPr>
          <w:rFonts w:ascii="Times New Roman" w:hAnsi="Times New Roman"/>
        </w:rPr>
        <w:t xml:space="preserve"> riadne prevziať a bez zbytočného odkladu potvrdiť dodávateľovi jeho prevzatie na </w:t>
      </w:r>
      <w:r>
        <w:rPr>
          <w:rFonts w:ascii="Times New Roman" w:hAnsi="Times New Roman"/>
        </w:rPr>
        <w:t>protokole podľa bodu 15 tohto článku zmluvy.</w:t>
      </w:r>
    </w:p>
    <w:p w14:paraId="3342A2AB" w14:textId="77777777" w:rsidR="006E4867"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Dodávateľ </w:t>
      </w:r>
      <w:r>
        <w:rPr>
          <w:rFonts w:ascii="Times New Roman" w:hAnsi="Times New Roman"/>
        </w:rPr>
        <w:t>zodpovedá za to, že predmet zmluvy bude realizovaný podľa podmienok zmluvy, bude mať vlastnosti dohodnuté v tejto zmluve, bude vyhotovený v kvalite zodpovedajúcej príslušným technickým normám a rozpočtu vzťahujúcemu sa na vykonanie ako celku.</w:t>
      </w:r>
      <w:r w:rsidRPr="0011244F">
        <w:rPr>
          <w:rFonts w:ascii="Times New Roman" w:hAnsi="Times New Roman"/>
        </w:rPr>
        <w:t xml:space="preserve"> </w:t>
      </w:r>
    </w:p>
    <w:p w14:paraId="1E675815"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Dodaný tovar a službu, prípadne jeho časť, môže objednávateľ odmietnuť prevziať, ak objednávateľ zistí preukázateľné vady dodaného tovaru a služby, nedostatočnú kvalitu podružného materiálu, rozdiel v druhu alebo v množstve dodaného tovaru a služby.</w:t>
      </w:r>
    </w:p>
    <w:p w14:paraId="7DAAEEEC" w14:textId="77777777" w:rsidR="006E4867" w:rsidRPr="0011244F" w:rsidRDefault="006E4867" w:rsidP="006E4867">
      <w:pPr>
        <w:pStyle w:val="Import0"/>
        <w:numPr>
          <w:ilvl w:val="0"/>
          <w:numId w:val="2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V prípade potreby, pred zaslaním písomnej objednávky, môže sa medzi zmluvnými stranami uskutočniť písomná konzultácia, týkajúca sa predmetu tejto objednávky. </w:t>
      </w:r>
    </w:p>
    <w:p w14:paraId="219CD703" w14:textId="77777777" w:rsidR="006E4867" w:rsidRPr="0011244F" w:rsidRDefault="006E4867" w:rsidP="006E4867">
      <w:pPr>
        <w:numPr>
          <w:ilvl w:val="0"/>
          <w:numId w:val="26"/>
        </w:numPr>
        <w:spacing w:after="360"/>
        <w:ind w:left="426"/>
        <w:jc w:val="both"/>
      </w:pPr>
      <w:r w:rsidRPr="0011244F">
        <w:rPr>
          <w:bCs/>
        </w:rPr>
        <w:t xml:space="preserve">Objednávateľ si súčasne vyhradzuje právo neobjednať </w:t>
      </w:r>
      <w:r w:rsidRPr="0011244F">
        <w:t>celé predpokladané množstvo tovaru</w:t>
      </w:r>
      <w:r>
        <w:t xml:space="preserve"> a služieb</w:t>
      </w:r>
      <w:r w:rsidRPr="0011244F">
        <w:t xml:space="preserve"> uvedené v prílohe č. </w:t>
      </w:r>
      <w:r>
        <w:t>2</w:t>
      </w:r>
      <w:r w:rsidRPr="0011244F">
        <w:t xml:space="preserve"> k tejto zmluve. Dodávateľ </w:t>
      </w:r>
      <w:r w:rsidRPr="0011244F">
        <w:rPr>
          <w:bCs/>
        </w:rPr>
        <w:t>sa zaväzuje uvedené právo objednávateľa akceptovať.</w:t>
      </w:r>
      <w:r w:rsidRPr="0011244F">
        <w:t xml:space="preserve"> Neobjednanie objednávateľom v celom rozsahu nezakladá právo dodávateľa uplatniť si nárok na náhradu škody a ani od zmluvy odstúpiť.</w:t>
      </w:r>
    </w:p>
    <w:p w14:paraId="18F14A8F"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Pr>
          <w:rFonts w:ascii="Times New Roman" w:hAnsi="Times New Roman"/>
          <w:b/>
        </w:rPr>
        <w:t>Článok</w:t>
      </w:r>
      <w:r w:rsidRPr="0011244F">
        <w:rPr>
          <w:rFonts w:ascii="Times New Roman" w:hAnsi="Times New Roman"/>
          <w:b/>
        </w:rPr>
        <w:t xml:space="preserve"> V</w:t>
      </w:r>
    </w:p>
    <w:p w14:paraId="7BC619D3"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sidRPr="0011244F">
        <w:rPr>
          <w:rFonts w:ascii="Times New Roman" w:hAnsi="Times New Roman"/>
          <w:b/>
        </w:rPr>
        <w:t>Cena</w:t>
      </w:r>
    </w:p>
    <w:p w14:paraId="79D9B799" w14:textId="77777777" w:rsidR="006E4867" w:rsidRPr="0011244F" w:rsidRDefault="006E4867" w:rsidP="006E4867">
      <w:pPr>
        <w:numPr>
          <w:ilvl w:val="0"/>
          <w:numId w:val="28"/>
        </w:numPr>
        <w:tabs>
          <w:tab w:val="left" w:pos="426"/>
        </w:tabs>
        <w:spacing w:after="120"/>
        <w:ind w:left="426"/>
        <w:jc w:val="both"/>
        <w:rPr>
          <w:bCs/>
        </w:rPr>
      </w:pPr>
      <w:r w:rsidRPr="0011244F">
        <w:rPr>
          <w:bCs/>
        </w:rPr>
        <w:t>Cena za predmet zmluvy je stanovená dohodou zmluvných strán v EUR, v súlade so</w:t>
      </w:r>
      <w:r w:rsidRPr="0011244F">
        <w:rPr>
          <w:b/>
          <w:bCs/>
        </w:rPr>
        <w:t xml:space="preserve"> </w:t>
      </w:r>
      <w:r w:rsidRPr="0011244F">
        <w:rPr>
          <w:bCs/>
        </w:rPr>
        <w:t xml:space="preserve">zákonom Národnej rady Slovenskej republiky č. 18/1996 Z. z. o cenách v znení neskorších predpisov a vyhláškou Ministerstva financií Slovenskej republiky č. 87/1996 Z. z. </w:t>
      </w:r>
      <w:r w:rsidRPr="0011244F">
        <w:t>v znení neskorších predpisov</w:t>
      </w:r>
      <w:r w:rsidRPr="0011244F">
        <w:rPr>
          <w:bCs/>
        </w:rPr>
        <w:t xml:space="preserve">, ktorou sa vykonáva zákon č. 18/1996 Z. z o cenách v znení neskorších predpisov. </w:t>
      </w:r>
      <w:r>
        <w:rPr>
          <w:bCs/>
        </w:rPr>
        <w:t>Kalkulácia ceny tvorí prílohu č. 1 k tejto zmluve.</w:t>
      </w:r>
    </w:p>
    <w:p w14:paraId="306563D7" w14:textId="77777777" w:rsidR="006E4867" w:rsidRPr="0011244F" w:rsidRDefault="006E4867" w:rsidP="006E4867">
      <w:pPr>
        <w:widowControl w:val="0"/>
        <w:numPr>
          <w:ilvl w:val="0"/>
          <w:numId w:val="28"/>
        </w:numPr>
        <w:tabs>
          <w:tab w:val="left" w:pos="426"/>
        </w:tabs>
        <w:spacing w:after="60"/>
        <w:ind w:left="426"/>
        <w:jc w:val="both"/>
        <w:rPr>
          <w:bCs/>
        </w:rPr>
      </w:pPr>
      <w:r w:rsidRPr="0011244F">
        <w:rPr>
          <w:bCs/>
        </w:rPr>
        <w:t>Celková cena za predmet zmluvy počas platnosti je :</w:t>
      </w:r>
    </w:p>
    <w:p w14:paraId="3CB4014D" w14:textId="77777777" w:rsidR="006E4867" w:rsidRPr="0011244F" w:rsidRDefault="006E4867" w:rsidP="006E4867">
      <w:pPr>
        <w:tabs>
          <w:tab w:val="left" w:pos="426"/>
          <w:tab w:val="left" w:pos="1134"/>
        </w:tabs>
        <w:spacing w:after="60"/>
        <w:ind w:left="1134"/>
        <w:jc w:val="both"/>
        <w:rPr>
          <w:bCs/>
        </w:rPr>
      </w:pPr>
      <w:r w:rsidRPr="0011244F">
        <w:rPr>
          <w:bCs/>
        </w:rPr>
        <w:t>Celková cena bez DPH:</w:t>
      </w:r>
      <w:r w:rsidRPr="0011244F">
        <w:rPr>
          <w:bCs/>
        </w:rPr>
        <w:tab/>
      </w:r>
      <w:r>
        <w:rPr>
          <w:bCs/>
        </w:rPr>
        <w:tab/>
        <w:t xml:space="preserve">   </w:t>
      </w:r>
      <w:r w:rsidRPr="0011244F">
        <w:rPr>
          <w:bCs/>
        </w:rPr>
        <w:t xml:space="preserve">............................. EUR </w:t>
      </w:r>
    </w:p>
    <w:p w14:paraId="60A2CAC7" w14:textId="77777777" w:rsidR="006E4867" w:rsidRPr="0011244F" w:rsidRDefault="006E4867" w:rsidP="006E4867">
      <w:pPr>
        <w:tabs>
          <w:tab w:val="left" w:pos="426"/>
        </w:tabs>
        <w:spacing w:after="60"/>
        <w:ind w:left="1134"/>
        <w:jc w:val="both"/>
        <w:rPr>
          <w:bCs/>
        </w:rPr>
      </w:pPr>
      <w:r>
        <w:rPr>
          <w:bCs/>
        </w:rPr>
        <w:t xml:space="preserve">Sadzba DPH 20 % a výška DPH: </w:t>
      </w:r>
      <w:r w:rsidRPr="0011244F">
        <w:rPr>
          <w:bCs/>
        </w:rPr>
        <w:t>.............................. EUR</w:t>
      </w:r>
    </w:p>
    <w:p w14:paraId="604A0C08" w14:textId="77777777" w:rsidR="006E4867" w:rsidRPr="0011244F" w:rsidRDefault="006E4867" w:rsidP="006E4867">
      <w:pPr>
        <w:tabs>
          <w:tab w:val="left" w:pos="426"/>
        </w:tabs>
        <w:spacing w:after="60"/>
        <w:ind w:left="1134"/>
        <w:jc w:val="both"/>
        <w:rPr>
          <w:bCs/>
        </w:rPr>
      </w:pPr>
      <w:r w:rsidRPr="0011244F">
        <w:rPr>
          <w:bCs/>
        </w:rPr>
        <w:t>Celková cena vrátane DPH:</w:t>
      </w:r>
      <w:r w:rsidRPr="0011244F">
        <w:rPr>
          <w:bCs/>
        </w:rPr>
        <w:tab/>
      </w:r>
      <w:bookmarkStart w:id="2" w:name="_Hlk68031301"/>
      <w:r>
        <w:rPr>
          <w:bCs/>
        </w:rPr>
        <w:t xml:space="preserve">   </w:t>
      </w:r>
      <w:r w:rsidRPr="0011244F">
        <w:rPr>
          <w:bCs/>
        </w:rPr>
        <w:t>............................. EUR</w:t>
      </w:r>
    </w:p>
    <w:bookmarkEnd w:id="2"/>
    <w:p w14:paraId="13BC83A6" w14:textId="77777777" w:rsidR="006E4867" w:rsidRDefault="006E4867" w:rsidP="006E4867">
      <w:pPr>
        <w:tabs>
          <w:tab w:val="left" w:pos="426"/>
        </w:tabs>
        <w:spacing w:after="60"/>
        <w:ind w:left="426"/>
        <w:jc w:val="both"/>
        <w:rPr>
          <w:bCs/>
        </w:rPr>
      </w:pPr>
      <w:r w:rsidRPr="0011244F">
        <w:rPr>
          <w:bCs/>
        </w:rPr>
        <w:t>Slovom: ....................... eur .......centov s</w:t>
      </w:r>
      <w:r>
        <w:rPr>
          <w:bCs/>
        </w:rPr>
        <w:t> </w:t>
      </w:r>
      <w:r w:rsidRPr="0011244F">
        <w:rPr>
          <w:bCs/>
        </w:rPr>
        <w:t>DPH</w:t>
      </w:r>
    </w:p>
    <w:p w14:paraId="42132AA1" w14:textId="77777777" w:rsidR="006E4867" w:rsidRPr="0011244F" w:rsidRDefault="006E4867" w:rsidP="006E4867">
      <w:pPr>
        <w:tabs>
          <w:tab w:val="left" w:pos="426"/>
        </w:tabs>
        <w:spacing w:after="60"/>
        <w:ind w:left="426"/>
        <w:jc w:val="both"/>
        <w:rPr>
          <w:bCs/>
        </w:rPr>
      </w:pPr>
    </w:p>
    <w:p w14:paraId="74574C95" w14:textId="77777777" w:rsidR="006E4867" w:rsidRPr="0011244F" w:rsidRDefault="006E4867" w:rsidP="006E4867">
      <w:pPr>
        <w:spacing w:after="60"/>
        <w:ind w:left="426"/>
        <w:jc w:val="both"/>
        <w:rPr>
          <w:bCs/>
        </w:rPr>
      </w:pPr>
      <w:r w:rsidRPr="0011244F">
        <w:rPr>
          <w:bCs/>
        </w:rPr>
        <w:t>Celková zmluvná cena bola určená ako maximálna predpokladaná hodnota všetkých plnení, ktoré sa predpokladajú počas platnosti a účinnosti zmluvy. Objednávateľ si vyhradzuje právo nevyčerpať celkovú cenu za predmet zmluvy a dodávateľ sa zaväzuje uvedené právo objednávateľa akceptovať.</w:t>
      </w:r>
      <w:r w:rsidRPr="0011244F">
        <w:t xml:space="preserve"> </w:t>
      </w:r>
    </w:p>
    <w:p w14:paraId="5421F81F" w14:textId="77777777" w:rsidR="006E4867" w:rsidRPr="00345467" w:rsidRDefault="006E4867" w:rsidP="006E4867">
      <w:pPr>
        <w:pStyle w:val="Zarkazkladnhotextu2"/>
        <w:widowControl w:val="0"/>
        <w:spacing w:line="240" w:lineRule="auto"/>
        <w:ind w:left="426"/>
        <w:rPr>
          <w:i/>
          <w:highlight w:val="cyan"/>
        </w:rPr>
      </w:pPr>
      <w:r w:rsidRPr="00345467">
        <w:rPr>
          <w:bCs/>
          <w:i/>
          <w:highlight w:val="cyan"/>
        </w:rPr>
        <w:t>A</w:t>
      </w:r>
      <w:r w:rsidRPr="00345467">
        <w:rPr>
          <w:i/>
          <w:highlight w:val="cyan"/>
        </w:rPr>
        <w:t>k je dodávateľ platcom DPH, uvedie celkovú cenu za predmet zmluvy s DPH. DPH bude účtovaná v aktuálnej sadzbe podľa všeobecne záväzných právnych predpisov, platných v čase zdaniteľného plnenia.</w:t>
      </w:r>
    </w:p>
    <w:p w14:paraId="3638B12D" w14:textId="77777777" w:rsidR="006E4867" w:rsidRPr="00345467" w:rsidRDefault="006E4867" w:rsidP="006E4867">
      <w:pPr>
        <w:pStyle w:val="Zarkazkladnhotextu2"/>
        <w:widowControl w:val="0"/>
        <w:spacing w:line="240" w:lineRule="auto"/>
        <w:ind w:left="426"/>
        <w:rPr>
          <w:i/>
          <w:highlight w:val="cyan"/>
        </w:rPr>
      </w:pPr>
      <w:r w:rsidRPr="00345467">
        <w:rPr>
          <w:i/>
          <w:highlight w:val="cyan"/>
        </w:rPr>
        <w:t>Ak dodávateľ nie je platcom DPH, uvedie celkovú zmluvnú cenu za predmet zmluvy bez DPH a na skutočnosť, že nie je platcom DPH upozorní. V prípade, ak sa dodávateľ počas plnenia predmetu zmluvy stane platcom DPH, táto skutočnosť nie je dôvodom na zmenu dohodnutej ceny za predmet zmluvy a cena sa nezvyšuje o príslušnú sadzbu DPH.</w:t>
      </w:r>
    </w:p>
    <w:p w14:paraId="37F1E51D" w14:textId="77777777" w:rsidR="006E4867" w:rsidRPr="00345467" w:rsidRDefault="006E4867" w:rsidP="006E4867">
      <w:pPr>
        <w:spacing w:after="80"/>
        <w:ind w:left="426"/>
        <w:jc w:val="both"/>
        <w:rPr>
          <w:bCs/>
          <w:highlight w:val="cyan"/>
        </w:rPr>
      </w:pPr>
      <w:r w:rsidRPr="00345467">
        <w:rPr>
          <w:bCs/>
          <w:i/>
          <w:highlight w:val="cyan"/>
        </w:rPr>
        <w:t>V prípade dodávateľa z iného štátu ako Slovenskej republiky, je dodávateľ povinný uviesť celkovú cenu pre objednávateľa vrátane všetkých daňových povinností objednávateľa. Ak je dodávateľ identifikovaný pre DPH v inom členskom štáte Európskej únie alebo je zahraničnou osobou z iného tretieho štátu, tento dodávateľ nebude pri plnení zmluvy fakturovať DPH. Takýto dodávateľ musí uviesť príslušnú sadzbu a výšku DPH podľa zákona č. 222/2004 Z. z. o dani z pridanej hodnoty v znení neskorších predpisov (ďalej len „zákon o DPH“) a cenu vrátane DPH. Objednávateľ v tomto prípade bude registrovaný pre DPH podľa § 7 a/alebo § 7a zákona o DPH a bude povinný odviesť DPH v Slovenskej republike podľa zákona o DPH.</w:t>
      </w:r>
    </w:p>
    <w:p w14:paraId="55EF543D" w14:textId="77777777" w:rsidR="006E4867" w:rsidRPr="0011244F" w:rsidRDefault="006E4867" w:rsidP="006E4867">
      <w:pPr>
        <w:pStyle w:val="Zarkazkladnhotextu2"/>
        <w:widowControl w:val="0"/>
        <w:spacing w:line="240" w:lineRule="auto"/>
        <w:ind w:left="426"/>
        <w:rPr>
          <w:i/>
        </w:rPr>
      </w:pPr>
      <w:r w:rsidRPr="00345467">
        <w:rPr>
          <w:i/>
          <w:highlight w:val="cyan"/>
        </w:rPr>
        <w:t>(v zmluve sa uvedie len aktuálna alternatíva)</w:t>
      </w:r>
    </w:p>
    <w:p w14:paraId="597F85AB" w14:textId="77777777" w:rsidR="006E4867" w:rsidRPr="0011244F" w:rsidRDefault="006E4867" w:rsidP="006E4867">
      <w:pPr>
        <w:numPr>
          <w:ilvl w:val="0"/>
          <w:numId w:val="28"/>
        </w:numPr>
        <w:spacing w:after="60"/>
        <w:ind w:left="426"/>
        <w:jc w:val="both"/>
        <w:rPr>
          <w:bdr w:val="none" w:sz="0" w:space="0" w:color="auto" w:frame="1"/>
        </w:rPr>
      </w:pPr>
      <w:r w:rsidRPr="0011244F">
        <w:rPr>
          <w:bdr w:val="none" w:sz="0" w:space="0" w:color="auto" w:frame="1"/>
        </w:rPr>
        <w:t xml:space="preserve">Celková cena za predmet zmluvy je daná súčtom cien za jednotlivé položky predmetu zmluvy, ktoré sú stanovené súčinom jednotkových cien a predpokladaného množstva </w:t>
      </w:r>
      <w:r>
        <w:rPr>
          <w:bdr w:val="none" w:sz="0" w:space="0" w:color="auto" w:frame="1"/>
        </w:rPr>
        <w:t>uvedeného v prílohe č. 2</w:t>
      </w:r>
      <w:r w:rsidRPr="0011244F">
        <w:rPr>
          <w:bdr w:val="none" w:sz="0" w:space="0" w:color="auto" w:frame="1"/>
        </w:rPr>
        <w:t xml:space="preserve"> k zmluve. </w:t>
      </w:r>
    </w:p>
    <w:p w14:paraId="0C37E557" w14:textId="77777777" w:rsidR="006E4867" w:rsidRPr="0011244F" w:rsidRDefault="006E4867" w:rsidP="006E4867">
      <w:pPr>
        <w:numPr>
          <w:ilvl w:val="0"/>
          <w:numId w:val="28"/>
        </w:numPr>
        <w:tabs>
          <w:tab w:val="left" w:pos="426"/>
          <w:tab w:val="left" w:pos="851"/>
        </w:tabs>
        <w:spacing w:after="80"/>
        <w:ind w:left="426"/>
        <w:jc w:val="both"/>
        <w:rPr>
          <w:bCs/>
        </w:rPr>
      </w:pPr>
      <w:r w:rsidRPr="0011244F">
        <w:rPr>
          <w:bCs/>
        </w:rPr>
        <w:t xml:space="preserve">Celková cena za predmet zmluvy podľa prílohy č. 1 k tejto zmluve obsahuje všetky náklady dodávateľa spojené s plnením predmetu zmluvy, </w:t>
      </w:r>
      <w:r>
        <w:rPr>
          <w:bCs/>
        </w:rPr>
        <w:t xml:space="preserve">kompletnú dodávku materiálu, prác a technológií, náklady na dopravu, odvoz a likvidáciu odpadu (ako aj prípadného nebezpečného odpadu), premiestnenie nábytku a jeho spätné uloženie, dodanie podružného materiálu pre výmenu PVC, upratanie a vyčistenie pracoviska po ukončení prác </w:t>
      </w:r>
      <w:r w:rsidRPr="0011244F">
        <w:rPr>
          <w:bCs/>
        </w:rPr>
        <w:t>vrátane všetkých zliav, ktoré poskytuje dodávateľ na tovar (aj množstevných) a tiež všetky dane, clá, poplatky, platby vyberané v rámci uplatňovania nesadzobných opatrení ustanovené osobitnými predpismi, ako aj iné náklady súvisiace s plnením predmetu zmluvy.</w:t>
      </w:r>
      <w:r w:rsidRPr="0011244F">
        <w:t xml:space="preserve"> </w:t>
      </w:r>
    </w:p>
    <w:p w14:paraId="5765E384" w14:textId="77777777" w:rsidR="006E4867" w:rsidRPr="002A63AD" w:rsidRDefault="006E4867" w:rsidP="006E4867">
      <w:pPr>
        <w:numPr>
          <w:ilvl w:val="0"/>
          <w:numId w:val="28"/>
        </w:numPr>
        <w:tabs>
          <w:tab w:val="left" w:pos="426"/>
          <w:tab w:val="left" w:pos="851"/>
        </w:tabs>
        <w:spacing w:after="80"/>
        <w:ind w:left="425" w:hanging="357"/>
        <w:jc w:val="both"/>
        <w:rPr>
          <w:bCs/>
        </w:rPr>
      </w:pPr>
      <w:r w:rsidRPr="0011244F">
        <w:rPr>
          <w:bCs/>
        </w:rPr>
        <w:t xml:space="preserve">Dodávateľovi nevznikne nárok na úhradu akýchkoľvek dodatočných nákladov, ktoré si nezapočítal do ceny za predmet zmluvy. </w:t>
      </w:r>
    </w:p>
    <w:p w14:paraId="7AD61F88" w14:textId="77777777" w:rsidR="006E4867" w:rsidRPr="005271B7" w:rsidRDefault="006E4867" w:rsidP="006E4867">
      <w:pPr>
        <w:numPr>
          <w:ilvl w:val="0"/>
          <w:numId w:val="28"/>
        </w:numPr>
        <w:tabs>
          <w:tab w:val="left" w:pos="426"/>
          <w:tab w:val="left" w:pos="851"/>
        </w:tabs>
        <w:spacing w:after="80"/>
        <w:ind w:left="425" w:hanging="357"/>
        <w:jc w:val="both"/>
        <w:rPr>
          <w:bCs/>
        </w:rPr>
      </w:pPr>
      <w:r>
        <w:rPr>
          <w:bCs/>
        </w:rPr>
        <w:t xml:space="preserve">V prípade, ak skutočne vykonaný rozsah prác bude nižší ako rozsah prác uvedených v kalkulácii ceny, dodávateľ si tieto nerealizované práce nezapočíta do zmluvnej ceny a nebude ich fakturovať. Dodávateľ v plnom rozsahu zodpovedá za to, že cena predmetu zmluvy bude odzrkadľovať skutočný rozsah prác vrátane potrebných dodávok a úplného vykonania predmetu zmluvy. </w:t>
      </w:r>
    </w:p>
    <w:p w14:paraId="0384A9C8" w14:textId="77777777" w:rsidR="006E4867" w:rsidRPr="0011244F" w:rsidRDefault="006E4867" w:rsidP="006E4867">
      <w:pPr>
        <w:tabs>
          <w:tab w:val="left" w:pos="426"/>
          <w:tab w:val="left" w:pos="851"/>
        </w:tabs>
        <w:spacing w:after="80"/>
        <w:ind w:left="425"/>
        <w:jc w:val="both"/>
        <w:rPr>
          <w:bCs/>
        </w:rPr>
      </w:pPr>
    </w:p>
    <w:p w14:paraId="13721D6C"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sidRPr="0011244F">
        <w:rPr>
          <w:rFonts w:ascii="Times New Roman" w:hAnsi="Times New Roman"/>
          <w:bCs/>
        </w:rPr>
        <w:t xml:space="preserve">  </w:t>
      </w:r>
      <w:r>
        <w:rPr>
          <w:rFonts w:ascii="Times New Roman" w:hAnsi="Times New Roman"/>
          <w:b/>
        </w:rPr>
        <w:t>Článok</w:t>
      </w:r>
      <w:r w:rsidRPr="0011244F">
        <w:rPr>
          <w:rFonts w:ascii="Times New Roman" w:hAnsi="Times New Roman"/>
          <w:b/>
        </w:rPr>
        <w:t xml:space="preserve"> VI</w:t>
      </w:r>
    </w:p>
    <w:p w14:paraId="1BDF81D1"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sidRPr="0011244F">
        <w:rPr>
          <w:rFonts w:ascii="Times New Roman" w:hAnsi="Times New Roman"/>
          <w:b/>
        </w:rPr>
        <w:t>Platobné podmienky</w:t>
      </w:r>
    </w:p>
    <w:p w14:paraId="6883F0A3" w14:textId="77777777" w:rsidR="006E4867" w:rsidRDefault="006E4867" w:rsidP="006E4867">
      <w:pPr>
        <w:pStyle w:val="Import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Zmluvné strany sa dohodli, že úhrada za predmet zmluvy bude realizovaná formou bezhotovostného platob</w:t>
      </w:r>
      <w:r>
        <w:rPr>
          <w:rFonts w:ascii="Times New Roman" w:hAnsi="Times New Roman"/>
        </w:rPr>
        <w:t xml:space="preserve">ného styku bez zálohovej platby na základe čiastkového plnenia predmetu zmluvy. </w:t>
      </w:r>
    </w:p>
    <w:p w14:paraId="28B38285" w14:textId="77777777" w:rsidR="006E4867" w:rsidRDefault="006E4867" w:rsidP="006E4867">
      <w:pPr>
        <w:pStyle w:val="Import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Úhrada ceny za jednotlivé čiastkové plnenia predmetu zmluvy, na základe písomných objednávok, bude realizovaná priebežne na základe samostatného daňového dokladu – faktúry. Dodávateľovi vznikne právo na vystavenie faktúry dňom riadneho a včasného dodania predmetu zmluvy na základe jednotlivých objednávok, odsúhlasených a potvrdených zodpovednými zástupcami oboch zmluvných strán. Podkladom pre úhradu ceny bude protokol o vykonaní prác, ktorý bude obsahovať súpis vykonaných prác, podpísaný oprávnenými osobami objednávateľa a dodávateľa v zmysle článku IV bod 15.</w:t>
      </w:r>
    </w:p>
    <w:p w14:paraId="09A2F1F9" w14:textId="77777777" w:rsidR="006E4867" w:rsidRDefault="006E4867" w:rsidP="006E4867">
      <w:pPr>
        <w:pStyle w:val="Import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Faktúra musí obsahovať číslo objednávky, rozsah poskytnutých služieb, jednotkové ceny a fakturovanú sumu, sadzbu DPH v % a výšku DPH v EUR, celkovú fakturovanú sumu v EUR bez DPH a celkovú fakturovanú sumu v EUR s DPH.</w:t>
      </w:r>
    </w:p>
    <w:p w14:paraId="4B29A623" w14:textId="77777777" w:rsidR="006E4867" w:rsidRPr="0011244F" w:rsidRDefault="006E4867" w:rsidP="006E4867">
      <w:pPr>
        <w:numPr>
          <w:ilvl w:val="0"/>
          <w:numId w:val="29"/>
        </w:numPr>
        <w:tabs>
          <w:tab w:val="left" w:pos="426"/>
        </w:tabs>
        <w:spacing w:after="120"/>
        <w:ind w:left="426"/>
        <w:jc w:val="both"/>
      </w:pPr>
      <w:r w:rsidRPr="0011244F">
        <w:rPr>
          <w:noProof/>
        </w:rPr>
        <w:t xml:space="preserve">Objednávateľ </w:t>
      </w:r>
      <w:r w:rsidRPr="0011244F">
        <w:t>je oprávnený započítať akúkoľvek svoju i nesplatnú pohľadávku, ktorú má voči dodávateľovi, s pohľadávkou, i nesplatnou, ktorá vznikne z tejto zmluvy dodávateľovi. Zápočet pohľadávok môže objednávateľ uplatniť pri úhrade faktúry dodávateľa.</w:t>
      </w:r>
    </w:p>
    <w:p w14:paraId="17D76DE6" w14:textId="77777777" w:rsidR="006E4867" w:rsidRDefault="006E4867" w:rsidP="006E4867">
      <w:pPr>
        <w:pStyle w:val="Import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Splatnosť faktúry je najneskôr do 30 dní odo dňa jej doručenia do podateľne objednávateľa.</w:t>
      </w:r>
    </w:p>
    <w:p w14:paraId="3E9FDA96" w14:textId="77777777" w:rsidR="006E4867" w:rsidRPr="0011244F" w:rsidRDefault="006E4867" w:rsidP="006E4867">
      <w:pPr>
        <w:pStyle w:val="Import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Realizácia úhrad a všetkých úkonov, ako aj uplatnenie práv a povinností na základe tejto zmluvy vykonáva Sociálna poisťovňa, pobočka Zvolen, ktorej kontaktné a fakturačné údaje sú uvedené v záhlaví tejto zmluvy. </w:t>
      </w:r>
    </w:p>
    <w:p w14:paraId="159171A7" w14:textId="77777777" w:rsidR="006E4867" w:rsidRPr="0011244F" w:rsidRDefault="006E4867" w:rsidP="006E4867">
      <w:pPr>
        <w:pStyle w:val="Import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Dodávateľ sa zaväzuje vyhotovenú faktúru zaslať listinne poštou a súčasne v textovo čitateľnom súbore vo formáte PDF elektronicky na e-mailovú adresu objednávateľa </w:t>
      </w:r>
      <w:hyperlink r:id="rId16" w:history="1">
        <w:r w:rsidRPr="0011244F">
          <w:rPr>
            <w:rStyle w:val="Hypertextovprepojenie"/>
            <w:rFonts w:ascii="Times New Roman" w:hAnsi="Times New Roman"/>
          </w:rPr>
          <w:t>faktury@socpoist.sk</w:t>
        </w:r>
      </w:hyperlink>
      <w:r w:rsidRPr="0011244F">
        <w:rPr>
          <w:rFonts w:ascii="Times New Roman" w:hAnsi="Times New Roman"/>
        </w:rPr>
        <w:t>, a to bezodkladne po jej vystavení. Takto predložená faktúra nesmie byť vo forme obrázku, ale musí byť strojovo čitateľná</w:t>
      </w:r>
      <w:r>
        <w:rPr>
          <w:rFonts w:ascii="Times New Roman" w:hAnsi="Times New Roman"/>
        </w:rPr>
        <w:t>.</w:t>
      </w:r>
      <w:r w:rsidRPr="0011244F">
        <w:rPr>
          <w:rFonts w:ascii="Times New Roman" w:hAnsi="Times New Roman"/>
        </w:rPr>
        <w:t xml:space="preserve"> Dodávateľ vyhlasuje, že obsah faktúry poslanej poštou sa bude zhodovať s faktúrou poslanou v elektronickej podobe na e-mailovú adresu objednávateľa. Miestom doručenia faktúry v listinnej forme je Sociálna poisťovňa, ústredie, Ul. 29. augusta 8 a 10, 813 63 Bratislava. Všetky faktúry vyplývajúce z tejto zmluvy a objednávky podliehajú povinnosti zverejnenia zo strany objednávateľa.</w:t>
      </w:r>
    </w:p>
    <w:p w14:paraId="07C1E040" w14:textId="77777777" w:rsidR="006E4867" w:rsidRPr="0011244F" w:rsidRDefault="006E4867" w:rsidP="006E4867">
      <w:pPr>
        <w:pStyle w:val="Import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Dodávateľom vystavená faktúra ako daňový doklad musí byť vyhotovená v súlade s ustanoveniami zákona č. 222/2004 Z. z. o dani z pridanej hodnoty v znení neskorších predpisov. V prípade, ak faktúra vystavená dodávateľom nebude obsahovať všetky zákonom stanovené náležitosti alebo bude obsahovať nesprávne alebo neúplné údaje, objednávateľ má právo takúto faktúru vrátiť dodávateľovi na jej doplnenie, resp. opravu a dodávateľ je povinný podľa charakteru nedostatku vystaviť novú, opravenú, resp. doplnenú faktúru s novou lehotou splatnosti. Dodávateľ je zároveň povinný bezodkladne poslať opravenú alebo novú faktúru znovu aj v elektronickej podobe na e-mailovú adresu uvedenú v predchádzajúcom bode tohto článku zmluvy.</w:t>
      </w:r>
    </w:p>
    <w:p w14:paraId="33C49CCA" w14:textId="77777777" w:rsidR="006E4867" w:rsidRDefault="006E4867" w:rsidP="006E4867">
      <w:pPr>
        <w:pStyle w:val="Import0"/>
        <w:numPr>
          <w:ilvl w:val="0"/>
          <w:numId w:val="29"/>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5" w:hanging="357"/>
        <w:jc w:val="both"/>
        <w:rPr>
          <w:rFonts w:ascii="Times New Roman" w:hAnsi="Times New Roman"/>
          <w:noProof/>
        </w:rPr>
      </w:pPr>
      <w:r w:rsidRPr="0011244F">
        <w:rPr>
          <w:rFonts w:ascii="Times New Roman" w:hAnsi="Times New Roman"/>
        </w:rPr>
        <w:t xml:space="preserve">Zmluvné strany sa dohodli, že objednávateľ má právo znížiť cenu/jej časť o hodnotu zmluvnej pokuty dohodnutej v zmluve, uplatnenej objednávateľom voči dodávateľovi. </w:t>
      </w:r>
    </w:p>
    <w:p w14:paraId="18BFCB4D" w14:textId="77777777" w:rsidR="006E4867" w:rsidRPr="009D325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5"/>
        <w:jc w:val="both"/>
        <w:rPr>
          <w:rFonts w:ascii="Times New Roman" w:hAnsi="Times New Roman"/>
          <w:noProof/>
        </w:rPr>
      </w:pPr>
    </w:p>
    <w:p w14:paraId="10E6FB41" w14:textId="77777777" w:rsidR="006E486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jc w:val="center"/>
        <w:rPr>
          <w:rFonts w:ascii="Times New Roman" w:hAnsi="Times New Roman"/>
          <w:b/>
        </w:rPr>
      </w:pPr>
      <w:r>
        <w:rPr>
          <w:rFonts w:ascii="Times New Roman" w:hAnsi="Times New Roman"/>
          <w:b/>
        </w:rPr>
        <w:t>Článok VII</w:t>
      </w:r>
    </w:p>
    <w:p w14:paraId="08419B86" w14:textId="77777777" w:rsidR="006E486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jc w:val="center"/>
        <w:rPr>
          <w:rFonts w:ascii="Times New Roman" w:hAnsi="Times New Roman"/>
          <w:b/>
        </w:rPr>
      </w:pPr>
      <w:r>
        <w:rPr>
          <w:rFonts w:ascii="Times New Roman" w:hAnsi="Times New Roman"/>
          <w:b/>
        </w:rPr>
        <w:t>Vlastnícke právo a prechod nebezpečenstva škody na tovare</w:t>
      </w:r>
    </w:p>
    <w:p w14:paraId="57F80BEA" w14:textId="77777777" w:rsidR="006E4867" w:rsidRDefault="006E4867" w:rsidP="006E4867">
      <w:pPr>
        <w:pStyle w:val="Import0"/>
        <w:numPr>
          <w:ilvl w:val="0"/>
          <w:numId w:val="3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6"/>
        <w:rPr>
          <w:rFonts w:ascii="Times New Roman" w:hAnsi="Times New Roman"/>
        </w:rPr>
      </w:pPr>
      <w:r w:rsidRPr="00335369">
        <w:rPr>
          <w:rFonts w:ascii="Times New Roman" w:hAnsi="Times New Roman"/>
        </w:rPr>
        <w:t>Objednávateľ nadobudne vlastnícke právo k</w:t>
      </w:r>
      <w:r>
        <w:rPr>
          <w:rFonts w:ascii="Times New Roman" w:hAnsi="Times New Roman"/>
        </w:rPr>
        <w:t> tovaru dňom riadneho splnenia záväzku, t. j. podpísaním protokolu o dodaní a vykonaní prác a súčasne po zaplatení ceny.</w:t>
      </w:r>
    </w:p>
    <w:p w14:paraId="61EDFE9A" w14:textId="77777777" w:rsidR="006E4867" w:rsidRDefault="006E4867" w:rsidP="006E4867">
      <w:pPr>
        <w:pStyle w:val="Import0"/>
        <w:numPr>
          <w:ilvl w:val="0"/>
          <w:numId w:val="3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6"/>
        <w:rPr>
          <w:rFonts w:ascii="Times New Roman" w:hAnsi="Times New Roman"/>
        </w:rPr>
      </w:pPr>
      <w:r>
        <w:rPr>
          <w:rFonts w:ascii="Times New Roman" w:hAnsi="Times New Roman"/>
        </w:rPr>
        <w:t xml:space="preserve">Nebezpečenstvo škody na predmete zmluvy, ako aj na veciach a materiáloch, potrebných na realizáciu predmetu zmluvy, bude znášať dodávateľ až do času podpísania protokolu o dodaní a vykonaní prác podľa článku IV bodu 15 tejto zmluvy obomi zmluvnými stranami. </w:t>
      </w:r>
    </w:p>
    <w:p w14:paraId="024D37AF" w14:textId="77777777" w:rsidR="006E4867" w:rsidRPr="00335369"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6"/>
        <w:rPr>
          <w:rFonts w:ascii="Times New Roman" w:hAnsi="Times New Roman"/>
        </w:rPr>
      </w:pPr>
    </w:p>
    <w:p w14:paraId="675DF0F7"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6" w:hanging="426"/>
        <w:jc w:val="center"/>
        <w:rPr>
          <w:rFonts w:ascii="Times New Roman" w:hAnsi="Times New Roman"/>
          <w:b/>
        </w:rPr>
      </w:pPr>
      <w:r>
        <w:rPr>
          <w:rFonts w:ascii="Times New Roman" w:hAnsi="Times New Roman"/>
          <w:b/>
        </w:rPr>
        <w:t>Článok</w:t>
      </w:r>
      <w:r w:rsidRPr="0011244F">
        <w:rPr>
          <w:rFonts w:ascii="Times New Roman" w:hAnsi="Times New Roman"/>
          <w:b/>
        </w:rPr>
        <w:t xml:space="preserve"> VIII</w:t>
      </w:r>
    </w:p>
    <w:p w14:paraId="19F21D02"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6" w:hanging="426"/>
        <w:jc w:val="center"/>
        <w:rPr>
          <w:rFonts w:ascii="Times New Roman" w:hAnsi="Times New Roman"/>
          <w:b/>
        </w:rPr>
      </w:pPr>
      <w:r w:rsidRPr="0011244F">
        <w:rPr>
          <w:rFonts w:ascii="Times New Roman" w:hAnsi="Times New Roman"/>
          <w:b/>
        </w:rPr>
        <w:t>Zodpovednosť za vady, záruka za akosť tovaru a záručná doba</w:t>
      </w:r>
    </w:p>
    <w:p w14:paraId="784FA812" w14:textId="77777777" w:rsidR="006E4867" w:rsidRDefault="006E4867" w:rsidP="006E4867">
      <w:pPr>
        <w:pStyle w:val="Import0"/>
        <w:numPr>
          <w:ilvl w:val="0"/>
          <w:numId w:val="3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Dodávateľ zodpovedá za to, že dodávka a výmena PVC je realizovaná podľa dojednaní tejto zmluvy. </w:t>
      </w:r>
    </w:p>
    <w:p w14:paraId="22EFAC48" w14:textId="77777777" w:rsidR="006E4867" w:rsidRDefault="006E4867" w:rsidP="006E4867">
      <w:pPr>
        <w:pStyle w:val="Import0"/>
        <w:numPr>
          <w:ilvl w:val="0"/>
          <w:numId w:val="3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Dodávateľ zodpovedá za vady, ktoré sa zistia v čase odovzdania objednávateľovi. Za vzniknuté vady po odovzdaní prác zodpovedá iba vtedy, ak boli spôsobené porušením jeho povinnosti.</w:t>
      </w:r>
    </w:p>
    <w:p w14:paraId="5FB115CE" w14:textId="77777777" w:rsidR="006E4867" w:rsidRDefault="006E4867" w:rsidP="006E4867">
      <w:pPr>
        <w:pStyle w:val="Import0"/>
        <w:numPr>
          <w:ilvl w:val="0"/>
          <w:numId w:val="3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Dodávateľ nezodpovedá za vady, ktoré boli spôsobené použitím podkladov poskytnutých objednávateľom a dodávateľ ani pri vynaložení všetkej starostlivosti nemohol zistiť ich nevhodnosť, prípadne na ňu upozornil objednávateľa a ten na ich použití trval.</w:t>
      </w:r>
    </w:p>
    <w:p w14:paraId="279E5CE6" w14:textId="77777777" w:rsidR="006E4867" w:rsidRDefault="006E4867" w:rsidP="006E4867">
      <w:pPr>
        <w:pStyle w:val="Import0"/>
        <w:numPr>
          <w:ilvl w:val="0"/>
          <w:numId w:val="3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Záručná doba na predmet zmluvy (PVC aj vykonané práce) je 24 mesiacov a začína plynúť odo dňa podpísania protokolu podľa článku IV bod 15 tejto zmluvy. </w:t>
      </w:r>
    </w:p>
    <w:p w14:paraId="015EADF6" w14:textId="77777777" w:rsidR="006E4867" w:rsidRDefault="006E4867" w:rsidP="006E4867">
      <w:pPr>
        <w:pStyle w:val="Import0"/>
        <w:numPr>
          <w:ilvl w:val="0"/>
          <w:numId w:val="3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Dodávateľ sa zaväzuje odstrániť bezplatne oprávnené reklamácie (závady prác ako aj materiálu - PVC) bez zbytočného odkladu, najneskôr však v lehote do 31 dní od uplatnenia reklamácie. Objednávateľ je povinný uplatniť reklamáciu u dodávateľa písomnou formou (list, e-mail) bezodkladne po zistení závad. Dodávateľ je povinný sa do 3 dní od doručenia reklamácie dostaviť na miesto závady a začať s odstraňovaním reklamovanej vady. Termín odstránenia konkrétnej vady stanoví objednávateľ po vzájomnom prerokovaní s dodávateľom. </w:t>
      </w:r>
    </w:p>
    <w:p w14:paraId="28447802" w14:textId="77777777" w:rsidR="006E4867" w:rsidRPr="0011244F" w:rsidRDefault="006E4867" w:rsidP="006E4867">
      <w:pPr>
        <w:pStyle w:val="Import0"/>
        <w:numPr>
          <w:ilvl w:val="0"/>
          <w:numId w:val="3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Objednávateľ je povinný umožniť dodávateľovi prístup do priestorov, kde sa budú záručné vady odstraňovať.</w:t>
      </w:r>
    </w:p>
    <w:p w14:paraId="65BC9CB2" w14:textId="77777777" w:rsidR="006E4867" w:rsidRDefault="006E4867" w:rsidP="006E4867">
      <w:pPr>
        <w:pStyle w:val="Import0"/>
        <w:numPr>
          <w:ilvl w:val="0"/>
          <w:numId w:val="3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Objednávateľ má právo zabezpečiť odstránenie vád inou organizáciou na náklady dodávateľa len v prípade vzájomnej dohody s dodávateľom, alebo ak </w:t>
      </w:r>
      <w:r>
        <w:rPr>
          <w:rFonts w:ascii="Times New Roman" w:hAnsi="Times New Roman"/>
        </w:rPr>
        <w:t>dodávateľ</w:t>
      </w:r>
      <w:r w:rsidRPr="0011244F">
        <w:rPr>
          <w:rFonts w:ascii="Times New Roman" w:hAnsi="Times New Roman"/>
        </w:rPr>
        <w:t xml:space="preserve"> v dohodnutom termíne vady neodstráni.</w:t>
      </w:r>
    </w:p>
    <w:p w14:paraId="0FD4584F" w14:textId="77777777" w:rsidR="006E4867" w:rsidRPr="0011244F" w:rsidRDefault="006E4867" w:rsidP="006E4867">
      <w:pPr>
        <w:pStyle w:val="Import0"/>
        <w:numPr>
          <w:ilvl w:val="0"/>
          <w:numId w:val="3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O odstránení reklamovaných vád sa spíše zápisnica, ktorá bude podpísaná zástupcami oboch zmluvných strán. </w:t>
      </w:r>
    </w:p>
    <w:p w14:paraId="604C7F40"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5"/>
        <w:jc w:val="both"/>
        <w:rPr>
          <w:rFonts w:ascii="Times New Roman" w:hAnsi="Times New Roman"/>
        </w:rPr>
      </w:pPr>
    </w:p>
    <w:p w14:paraId="71BAAF0F"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Pr>
          <w:rFonts w:ascii="Times New Roman" w:hAnsi="Times New Roman"/>
          <w:b/>
        </w:rPr>
        <w:t>Článok IX</w:t>
      </w:r>
    </w:p>
    <w:p w14:paraId="21DAD979"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284"/>
        </w:tabs>
        <w:ind w:left="284" w:hanging="284"/>
        <w:jc w:val="center"/>
        <w:rPr>
          <w:rFonts w:ascii="Times New Roman" w:hAnsi="Times New Roman"/>
          <w:b/>
        </w:rPr>
      </w:pPr>
      <w:r w:rsidRPr="0011244F">
        <w:rPr>
          <w:rFonts w:ascii="Times New Roman" w:hAnsi="Times New Roman"/>
          <w:b/>
        </w:rPr>
        <w:t>Zmluvné pokuty, úrok z omeškania a náhrada škody</w:t>
      </w:r>
    </w:p>
    <w:p w14:paraId="63D5B6B8" w14:textId="77777777" w:rsidR="006E4867" w:rsidRDefault="006E4867" w:rsidP="006E4867">
      <w:pPr>
        <w:pStyle w:val="Import0"/>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 xml:space="preserve">V prípade omeškania dodávateľa s dodaním služieb v termíne dohodnutom v článku IV bode 4 a bod 5 zmluvy alebo v inom termíne uvedenom v objednávke, je objednávateľ oprávnený uplatniť si nárok na zmluvnú pokutu vo výške 50 EUR za každý, aj začatý deň omeškania. Dodávateľ sa zaväzuje, že takúto zmluvnú pokutu zaplatí objednávateľovi najneskôr do tridsať (30) dní odo dňa jej uplatnenia. </w:t>
      </w:r>
    </w:p>
    <w:p w14:paraId="18CFA0CA" w14:textId="77777777" w:rsidR="006E4867" w:rsidRPr="00504198" w:rsidRDefault="006E4867" w:rsidP="006E4867">
      <w:pPr>
        <w:pStyle w:val="Import0"/>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Pr>
          <w:rFonts w:ascii="Times New Roman" w:hAnsi="Times New Roman"/>
        </w:rPr>
        <w:t>V prípade, ak je dodávateľ v omeškaní s vybavením oprávnenej reklamácie podľa článku VIII bodu 5 zmluvy, objednávateľ je oprávnený uplatniť si nárok na zmluvnú pokutu vo výške 50 EUR za každý deň omeškania. Dodávateľ sa zaväzuje, že takúto zmluvnú pokutu zaplatí objednávateľovi najneskôr do tridsať (30) dní odo dňa jej uplatnenia.</w:t>
      </w:r>
    </w:p>
    <w:p w14:paraId="70582718" w14:textId="77777777" w:rsidR="006E4867" w:rsidRPr="0011244F" w:rsidRDefault="006E4867" w:rsidP="006E4867">
      <w:pPr>
        <w:numPr>
          <w:ilvl w:val="0"/>
          <w:numId w:val="31"/>
        </w:numPr>
        <w:spacing w:after="60"/>
        <w:ind w:left="426"/>
        <w:jc w:val="both"/>
        <w:rPr>
          <w:iCs/>
        </w:rPr>
      </w:pPr>
      <w:r w:rsidRPr="0011244F">
        <w:t xml:space="preserve">V prípade omeškania objednávateľa s úhradou faktúry v dohodnutej lehote, je dodávateľ oprávnený uplatniť si nárok na úrok z omeškania maximálne vo výške určenej nariadením vlády Slovenskej republiky č. 21/2013 Z. z., ktorým sa vykonávajú niektoré ustanovenia Obchodného zákonníka </w:t>
      </w:r>
      <w:r w:rsidRPr="0011244F">
        <w:rPr>
          <w:iCs/>
        </w:rPr>
        <w:t>v znení nariadenia vlády č. 303/2014 Z. z. Takto uplatnený úrok z omeškania je objednávateľ povinný uhradiť do tridsať (30) dní odo dňa doručenia jeho vyúčtovania na základe faktúry.</w:t>
      </w:r>
    </w:p>
    <w:p w14:paraId="00E0A907" w14:textId="77777777" w:rsidR="006E4867" w:rsidRPr="0011244F" w:rsidRDefault="006E4867" w:rsidP="006E4867">
      <w:pPr>
        <w:pStyle w:val="Import0"/>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Uhradením zmluvných pokút nezaniká nárok objednávateľa na náhradu škody, ktorá prevyšuje výšku zmluvnej pokuty.</w:t>
      </w:r>
    </w:p>
    <w:p w14:paraId="45C114D6" w14:textId="77777777" w:rsidR="006E4867" w:rsidRPr="0011244F" w:rsidRDefault="006E4867" w:rsidP="006E4867">
      <w:pPr>
        <w:pStyle w:val="Import0"/>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V súlade s § 364 Obchodného zákonníka sa zmluvné strany dohodli na započítaní vzájomných pohľadávok. Objednávateľ je oprávnený započítať zmluvné pokuty podľa tohto článku zmluvy proti cene príslušnej objednávky.</w:t>
      </w:r>
    </w:p>
    <w:p w14:paraId="1B491E6D" w14:textId="77777777" w:rsidR="006E4867" w:rsidRPr="0011244F" w:rsidRDefault="006E4867" w:rsidP="006E4867">
      <w:pPr>
        <w:pStyle w:val="Import0"/>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V prípade vzniku škody porušením povinností vyplývajúcich z tejto zmluvy budú zmluvné strany postupovať v súlade s príslušnými ustanoveniami Obchodného zákonníka.</w:t>
      </w:r>
    </w:p>
    <w:p w14:paraId="5F2101E1" w14:textId="77777777" w:rsidR="006E4867" w:rsidRDefault="006E4867" w:rsidP="006E4867">
      <w:pPr>
        <w:pStyle w:val="Import0"/>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6"/>
        <w:jc w:val="both"/>
        <w:rPr>
          <w:rFonts w:ascii="Times New Roman" w:hAnsi="Times New Roman"/>
          <w:bCs/>
        </w:rPr>
      </w:pPr>
      <w:r w:rsidRPr="0011244F">
        <w:rPr>
          <w:rFonts w:ascii="Times New Roman" w:hAnsi="Times New Roman"/>
          <w:bCs/>
        </w:rPr>
        <w:t>Úhradou zmluvnej pokuty sa dodávateľ nezbavuje povinnosti pokračovať v plnení predmetu zmluvy, ani nahradiť škodu, ktorá porušením povinností vznikla.</w:t>
      </w:r>
    </w:p>
    <w:p w14:paraId="1051FD1E" w14:textId="77777777" w:rsidR="006E4867" w:rsidRDefault="006E4867" w:rsidP="006E4867">
      <w:pPr>
        <w:pStyle w:val="Import0"/>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6"/>
        <w:jc w:val="both"/>
        <w:rPr>
          <w:rFonts w:ascii="Times New Roman" w:hAnsi="Times New Roman"/>
          <w:bCs/>
        </w:rPr>
      </w:pPr>
      <w:r>
        <w:rPr>
          <w:rFonts w:ascii="Times New Roman" w:hAnsi="Times New Roman"/>
          <w:bCs/>
        </w:rPr>
        <w:t xml:space="preserve">Dodávateľ preberá plnú zodpovednosť za straty alebo škody na majetku, zranenie osôb alebo ich usmrtenie, ktoré môžu nastať počas plnenia predmetu zmluvy a ako ich dôsledok. </w:t>
      </w:r>
    </w:p>
    <w:p w14:paraId="34681C59" w14:textId="77777777" w:rsidR="006E4867" w:rsidRDefault="006E4867" w:rsidP="006E4867">
      <w:pPr>
        <w:pStyle w:val="Import0"/>
        <w:numPr>
          <w:ilvl w:val="0"/>
          <w:numId w:val="3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6"/>
        <w:jc w:val="both"/>
        <w:rPr>
          <w:rFonts w:ascii="Times New Roman" w:hAnsi="Times New Roman"/>
          <w:bCs/>
        </w:rPr>
      </w:pPr>
      <w:r>
        <w:rPr>
          <w:rFonts w:ascii="Times New Roman" w:hAnsi="Times New Roman"/>
          <w:bCs/>
        </w:rPr>
        <w:t>Dodávateľ je povinný pri realizácii predmetu zmluvy dbať na to, aby nedošlo vplyvom jeho činnosti k poškodeniu budovy, resp. majetku objednávateľa. Prípadné škody, ktoré by vznikli zanedbaním jeho povinností, bude hradiť dodávateľ.</w:t>
      </w:r>
    </w:p>
    <w:p w14:paraId="191461DE" w14:textId="77777777" w:rsidR="006E4867" w:rsidRPr="001B396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6"/>
        <w:jc w:val="both"/>
        <w:rPr>
          <w:rFonts w:ascii="Times New Roman" w:hAnsi="Times New Roman"/>
          <w:bCs/>
        </w:rPr>
      </w:pPr>
    </w:p>
    <w:p w14:paraId="3DFB4BD4"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6" w:hanging="426"/>
        <w:jc w:val="center"/>
        <w:rPr>
          <w:rFonts w:ascii="Times New Roman" w:hAnsi="Times New Roman"/>
          <w:b/>
        </w:rPr>
      </w:pPr>
      <w:r>
        <w:rPr>
          <w:rFonts w:ascii="Times New Roman" w:hAnsi="Times New Roman"/>
          <w:b/>
        </w:rPr>
        <w:t>Článok</w:t>
      </w:r>
      <w:r w:rsidRPr="0011244F">
        <w:rPr>
          <w:rFonts w:ascii="Times New Roman" w:hAnsi="Times New Roman"/>
          <w:b/>
        </w:rPr>
        <w:t xml:space="preserve"> X</w:t>
      </w:r>
    </w:p>
    <w:p w14:paraId="6C98D71C"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6" w:hanging="426"/>
        <w:jc w:val="center"/>
        <w:rPr>
          <w:rFonts w:ascii="Times New Roman" w:hAnsi="Times New Roman"/>
          <w:b/>
        </w:rPr>
      </w:pPr>
      <w:r w:rsidRPr="0011244F">
        <w:rPr>
          <w:rFonts w:ascii="Times New Roman" w:hAnsi="Times New Roman"/>
          <w:b/>
        </w:rPr>
        <w:t>Skončenie zmluvy</w:t>
      </w:r>
    </w:p>
    <w:p w14:paraId="3E8137DF" w14:textId="77777777" w:rsidR="006E4867" w:rsidRPr="0011244F"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Zmluva môže skončiť:</w:t>
      </w:r>
    </w:p>
    <w:p w14:paraId="7E4932A9" w14:textId="77777777" w:rsidR="006E4867" w:rsidRPr="0011244F" w:rsidRDefault="006E4867" w:rsidP="006E4867">
      <w:pPr>
        <w:pStyle w:val="Import0"/>
        <w:numPr>
          <w:ilvl w:val="0"/>
          <w:numId w:val="3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1276"/>
        <w:jc w:val="both"/>
        <w:rPr>
          <w:rFonts w:ascii="Times New Roman" w:hAnsi="Times New Roman"/>
        </w:rPr>
      </w:pPr>
      <w:r w:rsidRPr="0011244F">
        <w:rPr>
          <w:rFonts w:ascii="Times New Roman" w:hAnsi="Times New Roman"/>
        </w:rPr>
        <w:t>uplynutím doby, na ktorú bola uzavretá, alebo vyčerpaním celkovej ceny dohodnutej v čl. V bode 2 tejto zmluvy s DPH, podľa toho, ktorá skutočnosť nastane skôr,</w:t>
      </w:r>
    </w:p>
    <w:p w14:paraId="592976A1" w14:textId="77777777" w:rsidR="006E4867" w:rsidRPr="0011244F" w:rsidRDefault="006E4867" w:rsidP="006E4867">
      <w:pPr>
        <w:pStyle w:val="Import0"/>
        <w:numPr>
          <w:ilvl w:val="0"/>
          <w:numId w:val="3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1276"/>
        <w:jc w:val="both"/>
        <w:rPr>
          <w:rFonts w:ascii="Times New Roman" w:hAnsi="Times New Roman"/>
        </w:rPr>
      </w:pPr>
      <w:r w:rsidRPr="0011244F">
        <w:rPr>
          <w:rFonts w:ascii="Times New Roman" w:hAnsi="Times New Roman"/>
        </w:rPr>
        <w:t>písomnou dohodou zmluvných strán,</w:t>
      </w:r>
    </w:p>
    <w:p w14:paraId="26B8D46F" w14:textId="77777777" w:rsidR="006E4867" w:rsidRPr="0011244F" w:rsidRDefault="006E4867" w:rsidP="006E4867">
      <w:pPr>
        <w:pStyle w:val="Import0"/>
        <w:numPr>
          <w:ilvl w:val="0"/>
          <w:numId w:val="3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1276"/>
        <w:jc w:val="both"/>
        <w:rPr>
          <w:rFonts w:ascii="Times New Roman" w:hAnsi="Times New Roman"/>
        </w:rPr>
      </w:pPr>
      <w:r w:rsidRPr="0011244F">
        <w:rPr>
          <w:rFonts w:ascii="Times New Roman" w:hAnsi="Times New Roman"/>
        </w:rPr>
        <w:t>výpoveďou ktorejkoľvek zo zmluvných strán,</w:t>
      </w:r>
    </w:p>
    <w:p w14:paraId="1BBA66EA" w14:textId="77777777" w:rsidR="006E4867" w:rsidRPr="0011244F" w:rsidRDefault="006E4867" w:rsidP="006E4867">
      <w:pPr>
        <w:pStyle w:val="Import0"/>
        <w:numPr>
          <w:ilvl w:val="0"/>
          <w:numId w:val="3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851"/>
        </w:tabs>
        <w:spacing w:after="80"/>
        <w:ind w:left="1276"/>
        <w:jc w:val="both"/>
        <w:rPr>
          <w:rFonts w:ascii="Times New Roman" w:hAnsi="Times New Roman"/>
        </w:rPr>
      </w:pPr>
      <w:r w:rsidRPr="0011244F">
        <w:rPr>
          <w:rFonts w:ascii="Times New Roman" w:hAnsi="Times New Roman"/>
        </w:rPr>
        <w:t>odstúpením od zmluvy ktoroukoľvek zo zmluvných strán..</w:t>
      </w:r>
    </w:p>
    <w:p w14:paraId="590AE883" w14:textId="77777777" w:rsidR="006E4867" w:rsidRPr="0011244F"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Zmluva môže byť skončená písomnou dohodou zmluvných strán alebo výpoveďou ktoroukoľvek zmluvnou stranou aj bez uvedenia dôvodu. Zmluvné strany sa dohodli na jednomesačnej výpovednej lehote, ktorá začne plynúť prvým dňom kalendárneho mesiaca nasledujúceho po doručení písomnej výpovede druhej zmluvnej strane. </w:t>
      </w:r>
    </w:p>
    <w:p w14:paraId="1286CAB3" w14:textId="77777777" w:rsidR="006E4867" w:rsidRPr="0011244F"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Vypovedaním zmluvy nevzniknú objednávateľovi žiadne dodatočné záväzky voči dodávateľovi.</w:t>
      </w:r>
    </w:p>
    <w:p w14:paraId="581AF816" w14:textId="77777777" w:rsidR="006E4867"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Objednávateľ môže od zmluvy odstúpiť:</w:t>
      </w:r>
    </w:p>
    <w:p w14:paraId="1DAC53A3" w14:textId="77777777" w:rsidR="006E4867" w:rsidRDefault="006E4867" w:rsidP="006E4867">
      <w:pPr>
        <w:pStyle w:val="Import0"/>
        <w:numPr>
          <w:ilvl w:val="0"/>
          <w:numId w:val="34"/>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jc w:val="both"/>
        <w:rPr>
          <w:rFonts w:ascii="Times New Roman" w:hAnsi="Times New Roman"/>
        </w:rPr>
      </w:pPr>
      <w:r w:rsidRPr="00504198">
        <w:rPr>
          <w:rFonts w:ascii="Times New Roman" w:hAnsi="Times New Roman"/>
        </w:rPr>
        <w:t>v prípade podstatného porušenia tejto zmluvy dodávateľom; za podstatné porušenie zmluvných povinností sa považuje:</w:t>
      </w:r>
    </w:p>
    <w:p w14:paraId="7711606A" w14:textId="77777777" w:rsidR="006E4867" w:rsidRDefault="006E4867" w:rsidP="006E4867">
      <w:pPr>
        <w:pStyle w:val="Import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1843"/>
        <w:jc w:val="both"/>
        <w:rPr>
          <w:rFonts w:ascii="Times New Roman" w:hAnsi="Times New Roman"/>
        </w:rPr>
      </w:pPr>
      <w:r>
        <w:t>vykonanie prác, ktoré nebudú</w:t>
      </w:r>
      <w:r w:rsidRPr="0011244F">
        <w:rPr>
          <w:rFonts w:ascii="Times New Roman" w:hAnsi="Times New Roman"/>
        </w:rPr>
        <w:t xml:space="preserve"> spĺňať požadované množstvo, kvalitu, parametre, cenu  alebo podmienky špecifikované v prílohe č. </w:t>
      </w:r>
      <w:r>
        <w:t>2</w:t>
      </w:r>
      <w:r w:rsidRPr="0011244F">
        <w:rPr>
          <w:rFonts w:ascii="Times New Roman" w:hAnsi="Times New Roman"/>
        </w:rPr>
        <w:t xml:space="preserve"> k tejto zmluve na základe objednávky,</w:t>
      </w:r>
    </w:p>
    <w:p w14:paraId="70ACB84B" w14:textId="77777777" w:rsidR="006E4867" w:rsidRDefault="006E4867" w:rsidP="006E4867">
      <w:pPr>
        <w:pStyle w:val="Import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1843"/>
        <w:jc w:val="both"/>
        <w:rPr>
          <w:rFonts w:ascii="Times New Roman" w:hAnsi="Times New Roman"/>
        </w:rPr>
      </w:pPr>
      <w:r w:rsidRPr="0011244F">
        <w:rPr>
          <w:rFonts w:ascii="Times New Roman" w:hAnsi="Times New Roman"/>
        </w:rPr>
        <w:t>omeškanie dodávateľa s</w:t>
      </w:r>
      <w:r>
        <w:t> výkonom prác</w:t>
      </w:r>
      <w:r>
        <w:rPr>
          <w:rFonts w:ascii="Times New Roman" w:hAnsi="Times New Roman"/>
        </w:rPr>
        <w:t xml:space="preserve"> (o viac ako 10</w:t>
      </w:r>
      <w:r w:rsidRPr="0011244F">
        <w:rPr>
          <w:rFonts w:ascii="Times New Roman" w:hAnsi="Times New Roman"/>
        </w:rPr>
        <w:t xml:space="preserve"> dní) </w:t>
      </w:r>
      <w:r>
        <w:rPr>
          <w:rFonts w:ascii="Times New Roman" w:hAnsi="Times New Roman"/>
        </w:rPr>
        <w:t>od lehoty stanovenej v čl. IV bod 5 tejto zmluvy, alebo lehoty stanovenej v jednotlivej objednávke</w:t>
      </w:r>
      <w:r w:rsidRPr="0011244F">
        <w:rPr>
          <w:rFonts w:ascii="Times New Roman" w:hAnsi="Times New Roman"/>
        </w:rPr>
        <w:t>,</w:t>
      </w:r>
    </w:p>
    <w:p w14:paraId="2D2703C4" w14:textId="77777777" w:rsidR="006E4867" w:rsidRDefault="006E4867" w:rsidP="006E4867">
      <w:pPr>
        <w:pStyle w:val="Import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1843"/>
        <w:jc w:val="both"/>
        <w:rPr>
          <w:rFonts w:ascii="Times New Roman" w:hAnsi="Times New Roman"/>
        </w:rPr>
      </w:pPr>
      <w:r w:rsidRPr="0011244F">
        <w:rPr>
          <w:rFonts w:ascii="Times New Roman" w:hAnsi="Times New Roman"/>
        </w:rPr>
        <w:t>opakované omeškanie (viac ako 2 krát) s odstránením prípadných vád predmetu zmluvy spôsobom</w:t>
      </w:r>
      <w:r>
        <w:rPr>
          <w:rFonts w:ascii="Times New Roman" w:hAnsi="Times New Roman"/>
        </w:rPr>
        <w:t xml:space="preserve"> dohodnutým podľa čl. VIII tejto zmluvy</w:t>
      </w:r>
      <w:r w:rsidRPr="0011244F">
        <w:rPr>
          <w:rFonts w:ascii="Times New Roman" w:hAnsi="Times New Roman"/>
        </w:rPr>
        <w:t xml:space="preserve">, </w:t>
      </w:r>
    </w:p>
    <w:p w14:paraId="4CC84D0B" w14:textId="77777777" w:rsidR="006E4867" w:rsidRPr="00504198" w:rsidRDefault="006E4867" w:rsidP="006E4867">
      <w:pPr>
        <w:pStyle w:val="Import0"/>
        <w:numPr>
          <w:ilvl w:val="0"/>
          <w:numId w:val="35"/>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1843"/>
        <w:jc w:val="both"/>
        <w:rPr>
          <w:rFonts w:ascii="Times New Roman" w:hAnsi="Times New Roman"/>
        </w:rPr>
      </w:pPr>
      <w:r w:rsidRPr="0011244F">
        <w:rPr>
          <w:rFonts w:ascii="Times New Roman" w:hAnsi="Times New Roman"/>
        </w:rPr>
        <w:t xml:space="preserve">neakceptovanie objednávky zo strany dodávateľa, </w:t>
      </w:r>
    </w:p>
    <w:p w14:paraId="3B408CD7" w14:textId="77777777" w:rsidR="006E4867" w:rsidRPr="0011244F" w:rsidRDefault="006E4867" w:rsidP="006E4867">
      <w:pPr>
        <w:numPr>
          <w:ilvl w:val="0"/>
          <w:numId w:val="34"/>
        </w:numPr>
        <w:tabs>
          <w:tab w:val="left" w:pos="709"/>
        </w:tabs>
        <w:spacing w:after="60"/>
        <w:jc w:val="both"/>
      </w:pPr>
      <w:r w:rsidRPr="0011244F">
        <w:t>v prípade nepodstatného porušenia zmluvy dodávateľom, len ak dodávateľ nesplní svoju povinnosť ani v dodatočne primeranej lehote, ktorá mu bola poskytnutá,</w:t>
      </w:r>
    </w:p>
    <w:p w14:paraId="3667F8E3" w14:textId="77777777" w:rsidR="006E4867" w:rsidRPr="0011244F" w:rsidRDefault="006E4867" w:rsidP="006E4867">
      <w:pPr>
        <w:numPr>
          <w:ilvl w:val="0"/>
          <w:numId w:val="34"/>
        </w:numPr>
        <w:tabs>
          <w:tab w:val="left" w:pos="709"/>
        </w:tabs>
        <w:spacing w:after="60"/>
        <w:jc w:val="both"/>
      </w:pPr>
      <w:r w:rsidRPr="0011244F">
        <w:t>v prípade opakovaného porušenia akýchkoľvek povinností dodávateľom, ktoré vyplývajú z ustanovení tejto zmluvy alebo z ustanovení všeobecne záväzných právnych predpisov, za opakované sa považuje preukázateľné porušenie dvakrát a viackrát.</w:t>
      </w:r>
    </w:p>
    <w:p w14:paraId="4DC3DBB4" w14:textId="77777777" w:rsidR="006E4867" w:rsidRPr="0011244F" w:rsidRDefault="006E4867" w:rsidP="006E4867">
      <w:pPr>
        <w:numPr>
          <w:ilvl w:val="0"/>
          <w:numId w:val="34"/>
        </w:numPr>
        <w:tabs>
          <w:tab w:val="left" w:pos="709"/>
        </w:tabs>
        <w:spacing w:after="60"/>
        <w:jc w:val="both"/>
      </w:pPr>
      <w:r w:rsidRPr="0011244F">
        <w:t>podľa § 19 zákona o verejnom obstarávaní alebo ak mu bol právoplatne uložený zákaz účasti podľa § 182 ods. 3 písm. b) zákona o verejnom obstarávaní.</w:t>
      </w:r>
    </w:p>
    <w:p w14:paraId="6DD06DEA" w14:textId="77777777" w:rsidR="006E4867" w:rsidRPr="0011244F"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Odstúpeniu od zmluvy musí predchádzať upozornenie dodávateľa na neplnenie zmluvných povinností a na možnosť skončenia tejto zmluvy odstúpením. </w:t>
      </w:r>
    </w:p>
    <w:p w14:paraId="7015AEEE" w14:textId="77777777" w:rsidR="006E4867" w:rsidRPr="0011244F" w:rsidRDefault="006E4867" w:rsidP="006E4867">
      <w:pPr>
        <w:numPr>
          <w:ilvl w:val="0"/>
          <w:numId w:val="32"/>
        </w:numPr>
        <w:tabs>
          <w:tab w:val="left" w:pos="426"/>
        </w:tabs>
        <w:spacing w:after="60"/>
        <w:ind w:left="426"/>
        <w:jc w:val="both"/>
      </w:pPr>
      <w:r w:rsidRPr="0011244F">
        <w:t>Dodávateľ môže od tejto zmluvy odstúpiť v prípade, ak je objednávateľ v omeškaní s úhradou riadne vystavenej faktúry o viac ako 30 dní odo dňa jej doručenia do podateľne objednávateľa. Odstúpeniu od zmluvy musí predchádzať upozornenie na neplnenie platobných povinností objednávateľa a na možnosť ukončenia tejto zmluvy odstúpením.</w:t>
      </w:r>
    </w:p>
    <w:p w14:paraId="0AE4C34C" w14:textId="77777777" w:rsidR="006E4867" w:rsidRPr="0011244F"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s>
        <w:spacing w:after="80"/>
        <w:ind w:left="426"/>
        <w:jc w:val="both"/>
        <w:rPr>
          <w:rFonts w:ascii="Times New Roman" w:hAnsi="Times New Roman"/>
        </w:rPr>
      </w:pPr>
      <w:r w:rsidRPr="0011244F">
        <w:rPr>
          <w:rFonts w:ascii="Times New Roman" w:hAnsi="Times New Roman"/>
        </w:rPr>
        <w:t>Odstúpenie musí byť uskutočnené písomnou formou a bude účinné dňom jeho doručenia druhej zmluvnej strane a musí v ňom byť uvedený konkrétny dôvod odstúpenia, inak je neplatné. Úplná alebo čiastočná zodpovednosť zmluvnej strany bude vylúčená v prípadoch zásahu vyššej moci.</w:t>
      </w:r>
    </w:p>
    <w:p w14:paraId="0524DE34" w14:textId="77777777" w:rsidR="006E4867" w:rsidRPr="0011244F"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0"/>
        </w:tabs>
        <w:spacing w:after="80"/>
        <w:ind w:left="426"/>
        <w:jc w:val="both"/>
        <w:rPr>
          <w:rFonts w:ascii="Times New Roman" w:hAnsi="Times New Roman"/>
        </w:rPr>
      </w:pPr>
      <w:r w:rsidRPr="0011244F">
        <w:rPr>
          <w:rFonts w:ascii="Times New Roman" w:hAnsi="Times New Roman"/>
        </w:rPr>
        <w:t>Pod vyššou mocou sa rozumejú okolnosti, ktoré nastanú po uzavretí zmluvy ako výsledok nepredvídateľných a zmluvnými stranami neovplyvniteľných prekážok. V prípade, že takáto okolnosť budú dodávateľovi alebo objednávateľovi brániť v plnení povinností podľa tejto zmluvy, bude zmluvná strana dotknutá vyššou mocou zbavená zodpovednosti za čiastočné alebo úplné nesplnenie záväzkov vyplývajúcich z tejto zmluvy primerane počas doby, po ktorú pôsobili tieto okolnosti.</w:t>
      </w:r>
    </w:p>
    <w:p w14:paraId="726D2F14" w14:textId="77777777" w:rsidR="006E4867" w:rsidRPr="0011244F"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 xml:space="preserve">Dodávateľ nepostúpi bez predchádzajúceho písomného súhlasu objednávateľa ani inak neprevedie práva a povinnosti vyplývajúce z tejto zmluvy v celku ani v jej časti inému subjektu a nepostúpi časť alebo celkovú výšku svojich pohľadávok na tretiu osobu. </w:t>
      </w:r>
    </w:p>
    <w:p w14:paraId="61B40953" w14:textId="77777777" w:rsidR="006E4867" w:rsidRPr="0011244F" w:rsidRDefault="006E4867" w:rsidP="006E4867">
      <w:pPr>
        <w:pStyle w:val="Import0"/>
        <w:numPr>
          <w:ilvl w:val="0"/>
          <w:numId w:val="32"/>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360"/>
        <w:ind w:left="426"/>
        <w:jc w:val="both"/>
        <w:rPr>
          <w:rFonts w:ascii="Times New Roman" w:hAnsi="Times New Roman"/>
        </w:rPr>
      </w:pPr>
      <w:r w:rsidRPr="0011244F">
        <w:rPr>
          <w:rFonts w:ascii="Times New Roman" w:hAnsi="Times New Roman"/>
        </w:rPr>
        <w:t xml:space="preserve">Skončením zmluvy zanikajú všetky práva a povinnosti zmluvných strán vyplývajúce zo zmluvy s výnimkou ustanovení, ktoré sa týkajú nároku na náhradu škody vzniknutej porušením tejto zmluvy, </w:t>
      </w:r>
      <w:r>
        <w:rPr>
          <w:rFonts w:ascii="Times New Roman" w:hAnsi="Times New Roman"/>
        </w:rPr>
        <w:t xml:space="preserve">nároku súvisiaceho s reklamáciou, </w:t>
      </w:r>
      <w:r w:rsidRPr="0011244F">
        <w:rPr>
          <w:rFonts w:ascii="Times New Roman" w:hAnsi="Times New Roman"/>
        </w:rPr>
        <w:t>nároku na zaplatenie dohodnutej pokuty podľa ustanovení tejto zmluvy a ďalej ustanovenia tejto zmluvy, ktoré vzhľadom na svoju povahu majú trvať aj po skončení zmluvy, napr. ochrana dôverných informácií a informačná bezpečnosť.</w:t>
      </w:r>
    </w:p>
    <w:p w14:paraId="52D6A71E"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6" w:hanging="426"/>
        <w:jc w:val="center"/>
        <w:rPr>
          <w:rFonts w:ascii="Times New Roman" w:hAnsi="Times New Roman"/>
          <w:b/>
        </w:rPr>
      </w:pPr>
      <w:r>
        <w:rPr>
          <w:rFonts w:ascii="Times New Roman" w:hAnsi="Times New Roman"/>
          <w:b/>
        </w:rPr>
        <w:t>Čl. XI</w:t>
      </w:r>
    </w:p>
    <w:p w14:paraId="0FD60E4E"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5" w:hanging="425"/>
        <w:jc w:val="center"/>
        <w:rPr>
          <w:rFonts w:ascii="Times New Roman" w:hAnsi="Times New Roman"/>
          <w:b/>
        </w:rPr>
      </w:pPr>
      <w:r w:rsidRPr="0011244F">
        <w:rPr>
          <w:rFonts w:ascii="Times New Roman" w:hAnsi="Times New Roman"/>
          <w:b/>
        </w:rPr>
        <w:t>Osobitné ustanovenia</w:t>
      </w:r>
    </w:p>
    <w:p w14:paraId="21EF8919"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 xml:space="preserve">Dodávateľ (v prípade skupiny dodávateľov každý člen skupiny dodávateľov), jeho subdodávatelia a subdodávatelia podľa zákona č. 315/2016 Z. z. o registri partnerov verejného sektora a o zmene a doplnení niektorých zákonov (ďalej len „zákon o registri partnerov verejného sektora“), ktorí sú uvedení v prílohe č. 3 k zmluve musia byť v čase uzavretia zmluvy, v súlade s § 11 ods. 1 zákona o verejnom obstarávaní zapísaní v registri partnerov verejného sektora podľa zákona o registri partnerov verejného sektora, ak im zákon o registri partnerov verejného sektora túto povinnosť ukladá. Objednávateľ neuzatvorí túto zmluvu s dodávateľom, ak v čase jej uzavretia nebude mať dodávateľ, jeho subdodávatelia alebo subdodávatelia podľa zákona o registri partnerov verejného sektora splnenú podmienku zápisu v registri partnerov verejného sektora, ak im zákon o registri partnerov verejného sektora túto povinnosť ukladá, alebo ak dodávateľ bude mať uložený zákaz účasti podľa § 182 ods. 3 písm. b) zákona o verejnom obstarávaní.   </w:t>
      </w:r>
    </w:p>
    <w:p w14:paraId="7D6B57D9"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Objednávateľ môže podľa § 19 ods. 3 zákona o verejnom obstarávaní odstúpiť od tejto zmluvy, ak dodávateľ v čase uzatvorenia zmluvy nebol zapísaný v registri partnerov verejného sektora, ak mu zákon o registri partnerov verejného sektora túto povinnosť ukladá alebo ak bol vymazaný z registra partnerov verejného sektora alebo ak mu bol právoplatne uložený zákaz účasti podľa § 182 ods. 3 písm. b) zákona o verejnom obstarávaní.</w:t>
      </w:r>
    </w:p>
    <w:p w14:paraId="1A1622E2"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Na plnenie predmetu zmluvy môže dodávateľ využiť subdodávateľov. Dodávateľ je povinný pri uzatvorení zmluvy uviesť zoznam subdodávateľov, ktorý obsahuje údaje o všetkých známych subdodávateľoch dodávateľa v čase uzatvorenia tejto zmluvy a údaje o osobe oprávnenej konať za subdodávateľa v rozsahu meno a priezvisko, adresa pobytu a dátum narodenia. Zoznam subdodávateľov tvorí prílohu č. 3 k tejto zmluve a obsahuje okrem uvedených údajov podiel plnenia zo zmluvy v % a stručný opis časti zmluvy, ktorá bude predmetom subdodávky.</w:t>
      </w:r>
    </w:p>
    <w:p w14:paraId="5E45061A"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Dodávateľ je povinný písomne oznámiť objednávateľovi akúkoľvek zmenu údajov o subdodávateľovi, ktorý je uvedený v prílohe č. 3 k tejto zmluve najneskôr do 5 pracovných dní odo dňa uskutočnenia tejto zmeny písomnou formou na adresu uvedenú v záhlaví zmluvy.</w:t>
      </w:r>
    </w:p>
    <w:p w14:paraId="1907F0A9"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V prípade zmeny subdodávateľa je dodávateľ najneskôr tri (3) pracovné dni pred zmenou subdodávateľa povinný písomne oznámiť objednávateľovi údaje o navrhovanom novom subdodávateľovi a o osobe oprávnenej konať za subdodávateľa v rozsahu meno a priezvisko, adresa pobytu a dátum narodenia, resp. identifikačné údaje podnikateľského subjektu. Zmena nového subdodávateľa sa vykoná zápisom o zmene prílohy dňom jej podpísania oboma zmluvnými stranami a účinnosť dňom nasledujúcim po dni jeho zverejnenia v Centrálnom registri zmlúv vedenom na Úrade vlády Slovenskej republiky; vzor zápisu o zmene prílohy k zmluve tvorí prílohu č. 4 k tejto zmluvy; osobami oprávnenými konať vo veciach zmeny prílohy č. 3 k zmluve sú:</w:t>
      </w:r>
    </w:p>
    <w:p w14:paraId="60A8355F" w14:textId="77777777" w:rsidR="006E4867" w:rsidRPr="0011244F" w:rsidRDefault="006E4867" w:rsidP="006E4867">
      <w:pPr>
        <w:spacing w:after="120"/>
        <w:ind w:firstLine="420"/>
        <w:jc w:val="both"/>
        <w:rPr>
          <w:kern w:val="20"/>
        </w:rPr>
      </w:pPr>
      <w:r w:rsidRPr="0011244F">
        <w:rPr>
          <w:kern w:val="20"/>
        </w:rPr>
        <w:t xml:space="preserve">za </w:t>
      </w:r>
      <w:r w:rsidRPr="00504198">
        <w:rPr>
          <w:kern w:val="20"/>
          <w:highlight w:val="yellow"/>
        </w:rPr>
        <w:t>dodávateľa: ............................</w:t>
      </w:r>
    </w:p>
    <w:p w14:paraId="30145D45" w14:textId="77777777" w:rsidR="006E4867" w:rsidRPr="0011244F" w:rsidRDefault="006E4867" w:rsidP="006E4867">
      <w:pPr>
        <w:spacing w:after="120"/>
        <w:ind w:firstLine="420"/>
        <w:jc w:val="both"/>
        <w:rPr>
          <w:kern w:val="20"/>
        </w:rPr>
      </w:pPr>
      <w:r w:rsidRPr="0011244F">
        <w:rPr>
          <w:kern w:val="20"/>
        </w:rPr>
        <w:t xml:space="preserve">za </w:t>
      </w:r>
      <w:r w:rsidRPr="00BF395C">
        <w:rPr>
          <w:kern w:val="20"/>
          <w:highlight w:val="yellow"/>
        </w:rPr>
        <w:t>objednávateľa: riaditeľ sekcie prevádzky</w:t>
      </w:r>
    </w:p>
    <w:p w14:paraId="184AFF27"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Využitím subdodávateľov nie je dotknutá zodpovednosť dodávateľa za plnenie predmetu zmluvy.</w:t>
      </w:r>
    </w:p>
    <w:p w14:paraId="102B41E7"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 xml:space="preserve">Objednávateľ podpísaním tejto zmluvy akceptuje všetkých subdodávateľov dodávateľa, čo však dodávateľa nezbavuje zodpovednosti za kvalitu plnenia zmluvy podľa všeobecne záväzných právnych predpisov a tejto zmluvy. </w:t>
      </w:r>
    </w:p>
    <w:p w14:paraId="668C0060"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Pri plnení zmluvy treťou osobou (subdodávateľom) má dodávateľ zodpovednosť akoby plnil predmet zmluvy sám.</w:t>
      </w:r>
    </w:p>
    <w:p w14:paraId="23F74B54"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Dodávateľ je povinný písomne oznámiť objednávateľovi akúkoľvek zmenu svojich identifikačných a kontaktných údajov.</w:t>
      </w:r>
    </w:p>
    <w:p w14:paraId="611190EF"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 xml:space="preserve">Ak sa dodávateľ v súvislosti s plnením povinností podľa zmluvy dostane do súdneho konania s treťou osobou, alebo by takéto súdne konanie hrozilo, bezodkladne o tom vyrozumie objednávateľa. Objednávateľ bude povinný na požiadanie dodávateľa dať ihneď k dispozícii dodávateľovi všetky potrebné informácie a podklady. Táto povinnosť vznikne príslušným vyrozumením. Uvedená povinnosť bude platiť recipročne aj pre dodávateľa, pokiaľ by sa do takéhoto konania dostal objednávateľ. Vzájomná podpora sa poskytne iba v prípadoch, ak nedošlo k porušeniu všeobecne záväzných právnych predpisov v súvislosti s plnením tejto zmluvy. </w:t>
      </w:r>
    </w:p>
    <w:p w14:paraId="79F1FC3C"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Dodávateľ je povinný bezodkladne písomne oznámiť objednávateľovi začatie akéhokoľvek súdneho, rozhodcovského, exekučného, konkurzného, reštrukturalizačného alebo obdobného konania, ktoré sa začalo proti nemu alebo ktoré sám inicioval v súvislosti s predmetom tejto zmluvy. Ďalej je povinný bezodkladne oznámiť objednávateľovi, ak niektorý z veriteľov dodávateľa podal proti nemu návrh na vyhlásenie konkurzu a návrh na povolenie reštrukturalizácie alebo vstup do likvidácie a jej ukončenie.</w:t>
      </w:r>
    </w:p>
    <w:p w14:paraId="53667AB7" w14:textId="77777777" w:rsidR="006E4867" w:rsidRPr="0011244F" w:rsidRDefault="006E4867" w:rsidP="006E4867">
      <w:pPr>
        <w:pStyle w:val="Import0"/>
        <w:numPr>
          <w:ilvl w:val="0"/>
          <w:numId w:val="15"/>
        </w:numPr>
        <w:tabs>
          <w:tab w:val="clear" w:pos="720"/>
          <w:tab w:val="left" w:pos="426"/>
        </w:tabs>
        <w:spacing w:after="120"/>
        <w:ind w:left="425" w:hanging="425"/>
        <w:jc w:val="both"/>
        <w:rPr>
          <w:rFonts w:ascii="Times New Roman" w:hAnsi="Times New Roman"/>
        </w:rPr>
      </w:pPr>
      <w:r w:rsidRPr="0011244F">
        <w:rPr>
          <w:rFonts w:ascii="Times New Roman" w:hAnsi="Times New Roman"/>
        </w:rPr>
        <w:t>Zmluvné strany a ich zamestnanci, ako aj prípadní subdodávatelia sú povinní zachovať mlčanlivosť o všetkých dôverných informáciách, ktoré sú uvedené v tejto zmluve a v jej prílohách a/alebo, ktoré budú uvedené v jej dodatkoch a prílohách a/alebo, ktoré im boli poskytnuté, alebo ktoré inak získali v súvislosti so zmluvou alebo s ktorými sa oboznámili počas plnenia tejto zmluvy, resp. ktoré súvisia s predmetom plnenia, s údajmi, ktoré podliehajú ochrane podľa Nariadenia Európskeho parlamentu a Rady (EÚ) 2016/679 z 27. apríla 2016 o ochrane fyzických osôb pri spracúvaní osobných údajov a o voľnom pohybe takýchto údajov, ktorým sa zrušuje smernica 95/46/ES (všeobecné nariadenie o ochrane údajov) (GDPR) a zákona č. 18/2018 Z. z. o ochrane osobných údajov a o zmene a doplnení niektorých zákonov, s údajmi o klientoch a obchodných partneroch objednávateľa, s údajmi z informačného systému objednávateľa a s údajmi získanými v rámci predzmluvných rokovaní, ktoré súvisia so zmluvou, s výnimkou nasledujúcich prípadov:</w:t>
      </w:r>
    </w:p>
    <w:p w14:paraId="1D7E8E22" w14:textId="77777777" w:rsidR="006E4867" w:rsidRPr="0011244F" w:rsidRDefault="006E4867" w:rsidP="006E4867">
      <w:pPr>
        <w:pStyle w:val="Zkladntext2"/>
        <w:widowControl w:val="0"/>
        <w:numPr>
          <w:ilvl w:val="0"/>
          <w:numId w:val="13"/>
        </w:numPr>
        <w:spacing w:line="240" w:lineRule="auto"/>
        <w:ind w:left="1276" w:hanging="425"/>
        <w:jc w:val="both"/>
      </w:pPr>
      <w:r w:rsidRPr="0011244F">
        <w:t>ak je poskytnutie informácie od dotknutej strany uložené na základe všeobecne záväzných právnych predpisov alebo na základe povinnosti uloženej postupom podľa všeobecne záväzného právneho predpisu (napr. zákon č. 211/2000 Z. z. o slobodnom prístupe k informáciám a o zmene a doplnení niektorých zákonov (zákon o slobode informácií) v znení neskorších predpisov);</w:t>
      </w:r>
    </w:p>
    <w:p w14:paraId="1B1F650D" w14:textId="77777777" w:rsidR="006E4867" w:rsidRPr="0011244F" w:rsidRDefault="006E4867" w:rsidP="006E4867">
      <w:pPr>
        <w:pStyle w:val="Zkladntext2"/>
        <w:widowControl w:val="0"/>
        <w:numPr>
          <w:ilvl w:val="0"/>
          <w:numId w:val="13"/>
        </w:numPr>
        <w:spacing w:line="240" w:lineRule="auto"/>
        <w:ind w:left="1276" w:hanging="425"/>
        <w:jc w:val="both"/>
      </w:pPr>
      <w:r w:rsidRPr="0011244F">
        <w:t>ak je informácia verejne dostupná z iného dôvodu ako je porušenie povinnosti mlčanlivosti dotknutou stranou, informácie, ktoré už sú v deň podpísania zmluvy verejne známe alebo ktoré je možné už v deň podpísania tejto zmluvy získať z bežne dostupných informačných prostriedkov;</w:t>
      </w:r>
    </w:p>
    <w:p w14:paraId="1E746E21" w14:textId="77777777" w:rsidR="006E4867" w:rsidRPr="0011244F" w:rsidRDefault="006E4867" w:rsidP="006E4867">
      <w:pPr>
        <w:pStyle w:val="Zkladntext2"/>
        <w:widowControl w:val="0"/>
        <w:numPr>
          <w:ilvl w:val="0"/>
          <w:numId w:val="13"/>
        </w:numPr>
        <w:spacing w:line="240" w:lineRule="auto"/>
        <w:ind w:left="1276" w:hanging="425"/>
        <w:jc w:val="both"/>
      </w:pPr>
      <w:r w:rsidRPr="0011244F">
        <w:t>ak sa jedná o informácie, ktoré sa stanú po podpísaní zmluvy verejne známymi, alebo ktoré možno po tomto dni získať z bežne dostupných informačných prostriedkov;</w:t>
      </w:r>
    </w:p>
    <w:p w14:paraId="73B1A99F" w14:textId="77777777" w:rsidR="006E4867" w:rsidRPr="0011244F" w:rsidRDefault="006E4867" w:rsidP="006E4867">
      <w:pPr>
        <w:pStyle w:val="Zkladntext2"/>
        <w:widowControl w:val="0"/>
        <w:numPr>
          <w:ilvl w:val="0"/>
          <w:numId w:val="13"/>
        </w:numPr>
        <w:spacing w:line="240" w:lineRule="auto"/>
        <w:ind w:left="1276" w:hanging="425"/>
        <w:jc w:val="both"/>
      </w:pPr>
      <w:r w:rsidRPr="0011244F">
        <w:t>ak je informácia poskytnutá odborným poradcom dotknutej zmluvnej strany (vrátane právnych, účtovných, daňových a iných poradcov), ktorí sú buď viazaní všeobecnou profesionálnou povinnosťou mlčanlivosti alebo, ak sa voči dotknutej strane zaviazali povinnosťou mlčanlivosti;</w:t>
      </w:r>
    </w:p>
    <w:p w14:paraId="01C53D77" w14:textId="77777777" w:rsidR="006E4867" w:rsidRPr="0011244F" w:rsidRDefault="006E4867" w:rsidP="006E4867">
      <w:pPr>
        <w:pStyle w:val="Zkladntext2"/>
        <w:widowControl w:val="0"/>
        <w:numPr>
          <w:ilvl w:val="0"/>
          <w:numId w:val="13"/>
        </w:numPr>
        <w:spacing w:line="240" w:lineRule="auto"/>
        <w:ind w:left="1276" w:hanging="425"/>
        <w:jc w:val="both"/>
      </w:pPr>
      <w:r w:rsidRPr="0011244F">
        <w:t>pre účely akéhokoľvek súdneho, rozhodcovského, správneho alebo iného konania, ktorého je dotknutá strana účastníkom;</w:t>
      </w:r>
    </w:p>
    <w:p w14:paraId="06D3A5B9" w14:textId="77777777" w:rsidR="006E4867" w:rsidRPr="0011244F" w:rsidRDefault="006E4867" w:rsidP="006E4867">
      <w:pPr>
        <w:pStyle w:val="Zkladntext2"/>
        <w:widowControl w:val="0"/>
        <w:numPr>
          <w:ilvl w:val="0"/>
          <w:numId w:val="13"/>
        </w:numPr>
        <w:spacing w:line="240" w:lineRule="auto"/>
        <w:ind w:left="1276" w:hanging="425"/>
        <w:jc w:val="both"/>
      </w:pPr>
      <w:r w:rsidRPr="0011244F">
        <w:t>ak je informácia poskytnutá so súhlasom druhej strany.</w:t>
      </w:r>
    </w:p>
    <w:p w14:paraId="00895320" w14:textId="77777777" w:rsidR="006E4867" w:rsidRPr="0011244F" w:rsidRDefault="006E4867" w:rsidP="006E4867">
      <w:pPr>
        <w:pStyle w:val="Zkladntext2"/>
        <w:widowControl w:val="0"/>
        <w:numPr>
          <w:ilvl w:val="1"/>
          <w:numId w:val="12"/>
        </w:numPr>
        <w:spacing w:line="240" w:lineRule="auto"/>
        <w:jc w:val="both"/>
      </w:pPr>
      <w:r w:rsidRPr="0011244F">
        <w:t>Zmluvné strany sú povinné zachovávať mlčanlivosť o všetkých dôverných informáciách, ibaže by z tejto zmluvy, alebo z príslušných všeobecne záväzných právnych predpisov vyplývalo inak. Tento záväzok nezaniká ani po ukončení tejto zmluvy.</w:t>
      </w:r>
    </w:p>
    <w:p w14:paraId="2F469D7A" w14:textId="77777777" w:rsidR="006E4867" w:rsidRPr="0011244F" w:rsidRDefault="006E4867" w:rsidP="006E4867">
      <w:pPr>
        <w:pStyle w:val="Zkladntext2"/>
        <w:widowControl w:val="0"/>
        <w:numPr>
          <w:ilvl w:val="1"/>
          <w:numId w:val="12"/>
        </w:numPr>
        <w:tabs>
          <w:tab w:val="left" w:pos="426"/>
        </w:tabs>
        <w:spacing w:line="240" w:lineRule="auto"/>
        <w:jc w:val="both"/>
      </w:pPr>
      <w:r w:rsidRPr="0011244F">
        <w:t>Zmluvné strany sa zaväzujú, že dôverné informácie bez predchádzajúceho písomného súhlasu druhej strany nepoužijú pre seba alebo pre tretie osoby, neposkytnú tretím osobám a ani neumožnia prístup tretích osôb k dôverným informáciám. Za tretie osoby sa nepokladajú členovia orgánov zmluvných strán, subdodávatelia, audítori alebo právni poradcovia zmluvných strán, ktorí sú ohľadne im sprístupnených informácií viazaní povinnosťou mlčanlivosti na základe všeobecne záväzných právnych predpisov.</w:t>
      </w:r>
    </w:p>
    <w:p w14:paraId="43141802" w14:textId="77777777" w:rsidR="006E4867" w:rsidRPr="0011244F" w:rsidRDefault="006E4867" w:rsidP="006E4867">
      <w:pPr>
        <w:pStyle w:val="Zkladntext2"/>
        <w:widowControl w:val="0"/>
        <w:numPr>
          <w:ilvl w:val="1"/>
          <w:numId w:val="12"/>
        </w:numPr>
        <w:tabs>
          <w:tab w:val="left" w:pos="426"/>
        </w:tabs>
        <w:spacing w:line="240" w:lineRule="auto"/>
        <w:jc w:val="both"/>
      </w:pPr>
      <w:r w:rsidRPr="0011244F">
        <w:t>Zmluvné strany sa zaväzujú, že upovedomia druhú stranu o porušení povinnosti mlčanlivosti bez zbytočného odkladu po tom, ako sa o takomto porušení dozvedeli.</w:t>
      </w:r>
    </w:p>
    <w:p w14:paraId="74E9D622" w14:textId="77777777" w:rsidR="006E4867" w:rsidRPr="0011244F" w:rsidRDefault="006E4867" w:rsidP="006E4867">
      <w:pPr>
        <w:pStyle w:val="Zkladntext2"/>
        <w:widowControl w:val="0"/>
        <w:numPr>
          <w:ilvl w:val="1"/>
          <w:numId w:val="12"/>
        </w:numPr>
        <w:tabs>
          <w:tab w:val="left" w:pos="426"/>
        </w:tabs>
        <w:spacing w:line="240" w:lineRule="auto"/>
        <w:jc w:val="both"/>
      </w:pPr>
      <w:r w:rsidRPr="0011244F">
        <w:t>Zmluvné strany sa zaväzujú, že budú ochraňovať dôverné informácie druhej strany s rovnakou starostlivosťou ako ochraňujú vlastné dôverné informácie rovnakého druhu, vždy však najmenej v rozsahu primeranej odbornej starostlivosti.</w:t>
      </w:r>
    </w:p>
    <w:p w14:paraId="49C8D0EF" w14:textId="77777777" w:rsidR="006E4867" w:rsidRPr="0011244F" w:rsidRDefault="006E4867" w:rsidP="006E4867">
      <w:pPr>
        <w:numPr>
          <w:ilvl w:val="1"/>
          <w:numId w:val="12"/>
        </w:numPr>
        <w:spacing w:after="60"/>
        <w:jc w:val="both"/>
      </w:pPr>
      <w:r w:rsidRPr="0011244F">
        <w:t>Túto zmluvu je možné meniť počas jej trvania bez nového verejného obstarávania v súlade s ustanovením § 18 zákona o verejnom obstarávaní a v súlade s európskou legislatívou. Zmena zmluvy musí byť písomná.</w:t>
      </w:r>
    </w:p>
    <w:p w14:paraId="380440F5"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rPr>
      </w:pPr>
    </w:p>
    <w:p w14:paraId="163CD292"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6" w:hanging="426"/>
        <w:jc w:val="center"/>
        <w:rPr>
          <w:rFonts w:ascii="Times New Roman" w:hAnsi="Times New Roman"/>
          <w:b/>
        </w:rPr>
      </w:pPr>
      <w:r>
        <w:rPr>
          <w:rFonts w:ascii="Times New Roman" w:hAnsi="Times New Roman"/>
          <w:b/>
        </w:rPr>
        <w:t>Článok XII</w:t>
      </w:r>
    </w:p>
    <w:p w14:paraId="3666DD2B" w14:textId="77777777" w:rsidR="006E4867" w:rsidRPr="0011244F"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ind w:left="426" w:hanging="426"/>
        <w:jc w:val="center"/>
        <w:rPr>
          <w:rFonts w:ascii="Times New Roman" w:hAnsi="Times New Roman"/>
          <w:b/>
        </w:rPr>
      </w:pPr>
      <w:r w:rsidRPr="0011244F">
        <w:rPr>
          <w:rFonts w:ascii="Times New Roman" w:hAnsi="Times New Roman"/>
          <w:b/>
        </w:rPr>
        <w:t>Záverečné ustanovenia</w:t>
      </w:r>
    </w:p>
    <w:p w14:paraId="233F81F4" w14:textId="77777777" w:rsidR="006E4867" w:rsidRPr="0011244F" w:rsidRDefault="006E4867" w:rsidP="006E4867">
      <w:pPr>
        <w:numPr>
          <w:ilvl w:val="0"/>
          <w:numId w:val="36"/>
        </w:numPr>
        <w:spacing w:after="60"/>
        <w:ind w:left="426"/>
        <w:jc w:val="both"/>
      </w:pPr>
      <w:r w:rsidRPr="0011244F">
        <w:t xml:space="preserve">Táto zmluva sa uzatvára na dobu určitú, a to </w:t>
      </w:r>
      <w:r>
        <w:t>do 31.12.2021</w:t>
      </w:r>
      <w:r w:rsidRPr="0011244F">
        <w:t xml:space="preserve"> odo dňa nadobudnutia jej účinnosti alebo do vyčerpania celkovej ceny za predmet zmluvy, t.j. </w:t>
      </w:r>
      <w:r w:rsidRPr="0075313A">
        <w:rPr>
          <w:highlight w:val="yellow"/>
        </w:rPr>
        <w:t>..............EUR s DPH,</w:t>
      </w:r>
      <w:r w:rsidRPr="0011244F">
        <w:t xml:space="preserve"> podľa toho, ktorá skutočnosť nastane skôr.</w:t>
      </w:r>
    </w:p>
    <w:p w14:paraId="5669447B" w14:textId="77777777" w:rsidR="006E4867" w:rsidRPr="0011244F"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rPr>
        <w:t xml:space="preserve">Táto zmluva podlieha povinnému zverejneniu podľa </w:t>
      </w:r>
      <w:r w:rsidRPr="0011244F">
        <w:rPr>
          <w:rFonts w:ascii="Times New Roman" w:hAnsi="Times New Roman"/>
          <w:bCs/>
        </w:rPr>
        <w:t>§ 5a ods. 1 zákona č. 211/2000 Z. z. o slobodnom prístupe k informáciám a o zmene a doplnení niektorých zákonov v znení neskorších predpisov a zákona č. 546/2010 Z. z., ktorým sa dopĺňa zákon č. 40/1964 Zb. Občiansky zákonník v znení neskorších predpisov a ktorým sa menia a dopĺňajú niektoré zákony. Dodávateľ berie na vedomie povinnosť objednávateľa zverejniť túto zmluvu ako aj jednotlivé objednávky a faktúry vyplývajúce z tejto zmluvy vrátane jej príloh v plnom rozsahu.</w:t>
      </w:r>
    </w:p>
    <w:p w14:paraId="1F751088" w14:textId="77777777" w:rsidR="006E4867" w:rsidRPr="0011244F"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rPr>
      </w:pPr>
      <w:r w:rsidRPr="0011244F">
        <w:rPr>
          <w:rFonts w:ascii="Times New Roman" w:hAnsi="Times New Roman"/>
        </w:rPr>
        <w:t>Táto zmluva nadobúda platnosť dňom jej podpísania oprávnenými zástupcami oboch zmluvných strán a účinnosť dňom nasledujúcim po jej zverejnení v Centrálnom registri zmlúv vedenom Úradom vlády Slovenskej republiky.</w:t>
      </w:r>
    </w:p>
    <w:p w14:paraId="6907EFD2" w14:textId="77777777" w:rsidR="006E4867" w:rsidRPr="0011244F"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Zmluvu je možné meniť alebo dopĺňať iba formou písomných dodatkov, ktoré budú jej neoddeliteľnou súčasťou. Písomná zmena prílohy č. 3 k zmluve sa vykoná zápisom o zmene prílohy podľa vzoru uvedeného v prílohe č. 4 k zmluve. Zmluvu je možné meniť len v prípade, ak zmeny a doplnenia nebudú v rozpore s ustanovením § 18 zákona o verejnom obstarávaní a európskou legislatívou.</w:t>
      </w:r>
    </w:p>
    <w:p w14:paraId="708830E4" w14:textId="77777777" w:rsidR="006E4867" w:rsidRPr="0011244F"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Zmluvné strany sa v súlade s ustanovením § 262 ods. 1 Obchodného zákonníka dohodli, že záväzkový vzťah založený touto zmluvou sa spravuje Obchodným zákonníkom. Vzťahy neupravené touto zmluvou sa budú riadiť príslušnými ustanoveniami Obchodného zákonníka, zákona o verejnom obstarávaní a ďalšími všeobecne záväznými právnymi predpismi Slovenskej republiky a európskou legislatívou.</w:t>
      </w:r>
    </w:p>
    <w:p w14:paraId="33C8805B" w14:textId="77777777" w:rsidR="006E4867" w:rsidRPr="0011244F"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Zmluvné strany sa zaväzujú, že všetky spory, vyplývajúce z tejto zmluvy, budú riešiť predovšetkým formou dohody. Prípadné spory, o ktorých sa zmluvné strany nedohodnú, budú sa riadiť právnym poriadkom Slovenskej republiky a budú postúpené na rozhodnutie vecne a miestne príslušnému súdu.</w:t>
      </w:r>
    </w:p>
    <w:p w14:paraId="2DF101B2" w14:textId="77777777" w:rsidR="006E4867" w:rsidRPr="0011244F"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Ak niektoré ustanovenia tejto zmluvy stratili platnosť alebo sú platné len sčasti alebo neskôr stratia platnosť, nie je tým dotknutá platnosť ostatných ustanovení. Na miesto neplatných ustanovení sa použije úprava, ktorá sa čo najviac približuje zmyslu a účelu tejto zmluvy.</w:t>
      </w:r>
    </w:p>
    <w:p w14:paraId="11DACCF4" w14:textId="77777777" w:rsidR="006E4867"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426" w:hanging="425"/>
        <w:jc w:val="both"/>
        <w:rPr>
          <w:rFonts w:ascii="Times New Roman" w:hAnsi="Times New Roman"/>
          <w:bCs/>
        </w:rPr>
      </w:pPr>
      <w:r w:rsidRPr="0011244F">
        <w:rPr>
          <w:rFonts w:ascii="Times New Roman" w:hAnsi="Times New Roman"/>
          <w:bCs/>
        </w:rPr>
        <w:t>Neoddeliteľnou súčasťou tejto zmluvy sú prílohy:</w:t>
      </w:r>
    </w:p>
    <w:p w14:paraId="11F56477" w14:textId="77777777" w:rsidR="006E4867" w:rsidRPr="0075313A" w:rsidRDefault="006E4867" w:rsidP="006E4867">
      <w:pPr>
        <w:pStyle w:val="Import0"/>
        <w:numPr>
          <w:ilvl w:val="0"/>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1145" w:hanging="425"/>
        <w:jc w:val="both"/>
        <w:rPr>
          <w:rFonts w:ascii="Times New Roman" w:hAnsi="Times New Roman"/>
          <w:bCs/>
        </w:rPr>
      </w:pPr>
      <w:r w:rsidRPr="0075313A">
        <w:rPr>
          <w:rFonts w:ascii="Times New Roman" w:hAnsi="Times New Roman"/>
          <w:bCs/>
        </w:rPr>
        <w:t>Príloha č. 1: Cenová kalkulácia</w:t>
      </w:r>
    </w:p>
    <w:p w14:paraId="0E1BE913" w14:textId="77777777" w:rsidR="006E4867" w:rsidRPr="0011244F" w:rsidRDefault="006E4867" w:rsidP="006E4867">
      <w:pPr>
        <w:pStyle w:val="Import0"/>
        <w:numPr>
          <w:ilvl w:val="0"/>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1145" w:hanging="425"/>
        <w:jc w:val="both"/>
        <w:rPr>
          <w:rFonts w:ascii="Times New Roman" w:hAnsi="Times New Roman"/>
          <w:bCs/>
        </w:rPr>
      </w:pPr>
      <w:r>
        <w:rPr>
          <w:rFonts w:ascii="Times New Roman" w:hAnsi="Times New Roman"/>
          <w:bCs/>
        </w:rPr>
        <w:t>Príloha č. 2: Všeobecná, funkčná a technická špecifikácia predmetu zákazky</w:t>
      </w:r>
    </w:p>
    <w:p w14:paraId="5FC92816" w14:textId="77777777" w:rsidR="006E4867" w:rsidRPr="0011244F" w:rsidRDefault="006E4867" w:rsidP="006E4867">
      <w:pPr>
        <w:pStyle w:val="Import0"/>
        <w:numPr>
          <w:ilvl w:val="0"/>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1145" w:hanging="425"/>
        <w:jc w:val="both"/>
        <w:rPr>
          <w:rFonts w:ascii="Times New Roman" w:hAnsi="Times New Roman"/>
          <w:bCs/>
        </w:rPr>
      </w:pPr>
      <w:r w:rsidRPr="0011244F">
        <w:rPr>
          <w:rFonts w:ascii="Times New Roman" w:hAnsi="Times New Roman"/>
          <w:bCs/>
        </w:rPr>
        <w:t>Príloha č. 3: Zoznam subdodávateľov</w:t>
      </w:r>
    </w:p>
    <w:p w14:paraId="4313B7F2" w14:textId="77777777" w:rsidR="006E4867" w:rsidRPr="00877504" w:rsidRDefault="006E4867" w:rsidP="006E4867">
      <w:pPr>
        <w:pStyle w:val="Import0"/>
        <w:numPr>
          <w:ilvl w:val="0"/>
          <w:numId w:val="37"/>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120"/>
        <w:ind w:left="1145" w:hanging="425"/>
        <w:jc w:val="both"/>
        <w:rPr>
          <w:rFonts w:ascii="Times New Roman" w:hAnsi="Times New Roman"/>
          <w:bCs/>
        </w:rPr>
      </w:pPr>
      <w:r w:rsidRPr="0011244F">
        <w:rPr>
          <w:rFonts w:ascii="Times New Roman" w:hAnsi="Times New Roman"/>
          <w:bCs/>
        </w:rPr>
        <w:t xml:space="preserve">Príloha č. 4: Vzor zápisu o zmene prílohy č. 3 </w:t>
      </w:r>
    </w:p>
    <w:p w14:paraId="6684A497" w14:textId="77777777" w:rsidR="006E4867" w:rsidRPr="0075313A"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Zmluva je vyhotovená v štyroch rovnopisoch, po dva rovnopisy pre každú zmluvnú stranu.</w:t>
      </w:r>
    </w:p>
    <w:p w14:paraId="09AB215B" w14:textId="77777777" w:rsidR="006E4867" w:rsidRPr="009D3257" w:rsidRDefault="006E4867" w:rsidP="006E4867">
      <w:pPr>
        <w:pStyle w:val="Import0"/>
        <w:numPr>
          <w:ilvl w:val="0"/>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jc w:val="both"/>
        <w:rPr>
          <w:rFonts w:ascii="Times New Roman" w:hAnsi="Times New Roman"/>
          <w:bCs/>
        </w:rPr>
      </w:pPr>
      <w:r w:rsidRPr="0011244F">
        <w:rPr>
          <w:rFonts w:ascii="Times New Roman" w:hAnsi="Times New Roman"/>
          <w:bCs/>
        </w:rPr>
        <w:t>Zmluvné strany vyhlasujú, že obsah zmluvy je prejavom ich slobodnej vôle, zmluva nebola uzavretá v tiesni a ani za zvlášť nevýhodných podmienok. Súčasne vyhlasujú, že si ju riadne a dôsledne prečítali, jej obsahu rozumeli a právnym účinkom porozumeli a na znak súhlasu ju vlastnoručne podpísali.</w:t>
      </w:r>
    </w:p>
    <w:p w14:paraId="052B5423" w14:textId="77777777" w:rsidR="006E4867" w:rsidRPr="0011244F" w:rsidRDefault="006E4867" w:rsidP="006E4867">
      <w:pPr>
        <w:tabs>
          <w:tab w:val="left" w:pos="4962"/>
        </w:tabs>
        <w:spacing w:before="120" w:after="120"/>
        <w:jc w:val="both"/>
      </w:pPr>
      <w:r w:rsidRPr="0011244F">
        <w:t>V ......................, dňa</w:t>
      </w:r>
      <w:r w:rsidRPr="0011244F">
        <w:tab/>
        <w:t>V Bratislave, dňa ..........................</w:t>
      </w:r>
    </w:p>
    <w:p w14:paraId="6A477F68" w14:textId="77777777" w:rsidR="006E4867" w:rsidRPr="009D3257" w:rsidRDefault="006E4867" w:rsidP="006E4867">
      <w:pPr>
        <w:spacing w:before="120" w:after="120"/>
        <w:ind w:left="360" w:hanging="360"/>
        <w:jc w:val="both"/>
      </w:pPr>
      <w:r w:rsidRPr="0011244F">
        <w:t xml:space="preserve">Za </w:t>
      </w:r>
      <w:r>
        <w:t>dodávateľa</w:t>
      </w:r>
      <w:r w:rsidRPr="0011244F">
        <w:t>:</w:t>
      </w:r>
      <w:r w:rsidRPr="0011244F">
        <w:tab/>
      </w:r>
      <w:r w:rsidRPr="0011244F">
        <w:tab/>
      </w:r>
      <w:r w:rsidRPr="0011244F">
        <w:tab/>
      </w:r>
      <w:r w:rsidRPr="0011244F">
        <w:tab/>
      </w:r>
      <w:r w:rsidRPr="0011244F">
        <w:tab/>
        <w:t xml:space="preserve">Za </w:t>
      </w:r>
      <w:r>
        <w:t>objednávateľa</w:t>
      </w:r>
      <w:r w:rsidRPr="0011244F">
        <w:t>:</w:t>
      </w:r>
    </w:p>
    <w:p w14:paraId="53EF9791" w14:textId="77777777" w:rsidR="006E4867" w:rsidRDefault="006E4867" w:rsidP="006E4867">
      <w:pPr>
        <w:spacing w:before="120" w:after="120"/>
        <w:rPr>
          <w:rFonts w:eastAsia="Century Schoolbook"/>
        </w:rPr>
      </w:pPr>
    </w:p>
    <w:p w14:paraId="299666E6" w14:textId="77777777" w:rsidR="006E4867" w:rsidRDefault="006E4867" w:rsidP="006E4867">
      <w:pPr>
        <w:spacing w:before="120" w:after="120"/>
        <w:rPr>
          <w:rFonts w:eastAsia="Century Schoolbook"/>
        </w:rPr>
      </w:pPr>
    </w:p>
    <w:p w14:paraId="09F65B80" w14:textId="77777777" w:rsidR="006E4867" w:rsidRDefault="006E4867" w:rsidP="006E4867">
      <w:pPr>
        <w:spacing w:before="120" w:after="120"/>
        <w:rPr>
          <w:rFonts w:eastAsia="Century Schoolbook"/>
        </w:rPr>
      </w:pPr>
    </w:p>
    <w:p w14:paraId="4B20FE16" w14:textId="77777777" w:rsidR="006E4867" w:rsidRPr="0011244F" w:rsidRDefault="006E4867" w:rsidP="006E4867">
      <w:pPr>
        <w:spacing w:before="120" w:after="120"/>
        <w:rPr>
          <w:rFonts w:eastAsia="Century Schoolbook"/>
        </w:rPr>
      </w:pPr>
    </w:p>
    <w:p w14:paraId="4BC081DC" w14:textId="77777777" w:rsidR="006E4867" w:rsidRPr="0011244F" w:rsidRDefault="006E4867" w:rsidP="006E4867">
      <w:pPr>
        <w:ind w:left="360" w:hanging="360"/>
        <w:jc w:val="both"/>
      </w:pPr>
      <w:r w:rsidRPr="0011244F">
        <w:t>–––––––––––––––––––––––––––</w:t>
      </w:r>
      <w:r w:rsidRPr="0011244F">
        <w:tab/>
      </w:r>
      <w:r w:rsidRPr="0011244F">
        <w:tab/>
      </w:r>
      <w:r w:rsidRPr="0011244F">
        <w:tab/>
        <w:t>–––––––––––––––––––––––––––</w:t>
      </w:r>
    </w:p>
    <w:p w14:paraId="3342B608" w14:textId="77777777" w:rsidR="006E4867" w:rsidRPr="0011244F" w:rsidRDefault="006E4867" w:rsidP="006E4867">
      <w:pPr>
        <w:ind w:firstLine="180"/>
        <w:jc w:val="both"/>
        <w:rPr>
          <w:b/>
        </w:rPr>
      </w:pPr>
      <w:r w:rsidRPr="0011244F">
        <w:rPr>
          <w:b/>
        </w:rPr>
        <w:t xml:space="preserve">  </w:t>
      </w:r>
      <w:r>
        <w:rPr>
          <w:b/>
        </w:rPr>
        <w:t xml:space="preserve">    </w:t>
      </w:r>
      <w:r>
        <w:rPr>
          <w:b/>
        </w:rPr>
        <w:tab/>
      </w:r>
      <w:r>
        <w:rPr>
          <w:b/>
        </w:rPr>
        <w:tab/>
      </w:r>
      <w:r>
        <w:rPr>
          <w:b/>
        </w:rPr>
        <w:tab/>
      </w:r>
      <w:r>
        <w:rPr>
          <w:b/>
        </w:rPr>
        <w:tab/>
      </w:r>
      <w:r>
        <w:rPr>
          <w:b/>
        </w:rPr>
        <w:tab/>
      </w:r>
      <w:r>
        <w:rPr>
          <w:b/>
        </w:rPr>
        <w:tab/>
      </w:r>
      <w:r>
        <w:rPr>
          <w:b/>
        </w:rPr>
        <w:tab/>
      </w:r>
      <w:r>
        <w:rPr>
          <w:b/>
        </w:rPr>
        <w:tab/>
        <w:t xml:space="preserve">  </w:t>
      </w:r>
      <w:r w:rsidRPr="0011244F">
        <w:rPr>
          <w:b/>
        </w:rPr>
        <w:t>Ing. Juraj Káčer</w:t>
      </w:r>
    </w:p>
    <w:p w14:paraId="214E13F8" w14:textId="77777777" w:rsidR="006E4867" w:rsidRPr="0011244F" w:rsidRDefault="006E4867" w:rsidP="006E4867">
      <w:pPr>
        <w:jc w:val="both"/>
      </w:pPr>
      <w:r w:rsidRPr="0011244F">
        <w:rPr>
          <w:bCs/>
        </w:rPr>
        <w:t xml:space="preserve">     </w:t>
      </w:r>
      <w:r>
        <w:rPr>
          <w:bCs/>
        </w:rPr>
        <w:t xml:space="preserve">    </w:t>
      </w:r>
      <w:r>
        <w:rPr>
          <w:bCs/>
        </w:rPr>
        <w:tab/>
      </w:r>
      <w:r>
        <w:rPr>
          <w:bCs/>
        </w:rPr>
        <w:tab/>
      </w:r>
      <w:r>
        <w:rPr>
          <w:bCs/>
        </w:rPr>
        <w:tab/>
      </w:r>
      <w:r>
        <w:rPr>
          <w:bCs/>
        </w:rPr>
        <w:tab/>
      </w:r>
      <w:r>
        <w:rPr>
          <w:bCs/>
        </w:rPr>
        <w:tab/>
      </w:r>
      <w:r>
        <w:rPr>
          <w:bCs/>
        </w:rPr>
        <w:tab/>
      </w:r>
      <w:r>
        <w:rPr>
          <w:bCs/>
        </w:rPr>
        <w:tab/>
      </w:r>
      <w:r>
        <w:rPr>
          <w:bCs/>
        </w:rPr>
        <w:tab/>
        <w:t xml:space="preserve">  </w:t>
      </w:r>
      <w:r w:rsidRPr="0011244F">
        <w:t xml:space="preserve">generálny riaditeľ </w:t>
      </w:r>
    </w:p>
    <w:p w14:paraId="4B60DA60" w14:textId="77777777" w:rsidR="006E4867" w:rsidRDefault="006E4867" w:rsidP="006E4867">
      <w:pPr>
        <w:jc w:val="both"/>
      </w:pPr>
      <w:r w:rsidRPr="0011244F">
        <w:t xml:space="preserve">    </w:t>
      </w:r>
      <w:r>
        <w:t xml:space="preserve">   </w:t>
      </w:r>
      <w:r>
        <w:tab/>
      </w:r>
      <w:r>
        <w:tab/>
      </w:r>
      <w:r>
        <w:tab/>
      </w:r>
      <w:r>
        <w:tab/>
      </w:r>
      <w:r>
        <w:tab/>
      </w:r>
      <w:r>
        <w:tab/>
      </w:r>
      <w:r>
        <w:tab/>
      </w:r>
      <w:r>
        <w:tab/>
        <w:t xml:space="preserve">Sociálnej </w:t>
      </w:r>
      <w:r w:rsidRPr="0011244F">
        <w:t>poisťovne</w:t>
      </w:r>
    </w:p>
    <w:p w14:paraId="5DA66113" w14:textId="77777777" w:rsidR="006E4867" w:rsidRPr="0075313A" w:rsidRDefault="006E4867" w:rsidP="006E4867">
      <w:pPr>
        <w:jc w:val="both"/>
        <w:sectPr w:rsidR="006E4867" w:rsidRPr="0075313A" w:rsidSect="00A5245D">
          <w:footerReference w:type="even" r:id="rId17"/>
          <w:footerReference w:type="default" r:id="rId18"/>
          <w:headerReference w:type="first" r:id="rId19"/>
          <w:footerReference w:type="first" r:id="rId20"/>
          <w:pgSz w:w="11906" w:h="16838"/>
          <w:pgMar w:top="1135" w:right="1418" w:bottom="1247" w:left="1418" w:header="709" w:footer="465" w:gutter="0"/>
          <w:pgNumType w:start="1"/>
          <w:cols w:space="708"/>
          <w:docGrid w:linePitch="272"/>
        </w:sectPr>
      </w:pPr>
    </w:p>
    <w:p w14:paraId="52E70BB0" w14:textId="77777777" w:rsidR="006E486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rPr>
      </w:pPr>
      <w:r w:rsidRPr="00877504">
        <w:rPr>
          <w:rFonts w:ascii="Times New Roman" w:hAnsi="Times New Roman"/>
          <w:b/>
          <w:bCs/>
          <w:sz w:val="20"/>
        </w:rPr>
        <w:t>Príloha</w:t>
      </w:r>
      <w:r>
        <w:rPr>
          <w:rFonts w:ascii="Times New Roman" w:hAnsi="Times New Roman"/>
          <w:b/>
          <w:bCs/>
          <w:sz w:val="20"/>
        </w:rPr>
        <w:t xml:space="preserve"> č. 1 k Zmluve na d</w:t>
      </w:r>
      <w:r w:rsidRPr="00877504">
        <w:rPr>
          <w:rFonts w:ascii="Times New Roman" w:hAnsi="Times New Roman"/>
          <w:b/>
          <w:bCs/>
          <w:sz w:val="20"/>
        </w:rPr>
        <w:t xml:space="preserve">odávku a pokládku </w:t>
      </w:r>
      <w:r>
        <w:rPr>
          <w:rFonts w:ascii="Times New Roman" w:hAnsi="Times New Roman"/>
          <w:b/>
          <w:bCs/>
          <w:sz w:val="20"/>
        </w:rPr>
        <w:t xml:space="preserve">PVC pre Sociálnu poisťovňu, </w:t>
      </w:r>
    </w:p>
    <w:p w14:paraId="04B84D76" w14:textId="77777777" w:rsidR="006E4867" w:rsidRPr="00AE07ED"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highlight w:val="yellow"/>
        </w:rPr>
      </w:pPr>
      <w:r>
        <w:rPr>
          <w:rFonts w:ascii="Times New Roman" w:hAnsi="Times New Roman"/>
          <w:b/>
          <w:bCs/>
          <w:sz w:val="20"/>
        </w:rPr>
        <w:t xml:space="preserve">pobočku Zvolen </w:t>
      </w:r>
      <w:r w:rsidRPr="00AE07ED">
        <w:rPr>
          <w:rFonts w:ascii="Times New Roman" w:hAnsi="Times New Roman"/>
          <w:b/>
          <w:bCs/>
          <w:sz w:val="20"/>
          <w:highlight w:val="yellow"/>
        </w:rPr>
        <w:t xml:space="preserve">č.: </w:t>
      </w:r>
    </w:p>
    <w:p w14:paraId="2D805846" w14:textId="77777777" w:rsidR="006E486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center"/>
        <w:rPr>
          <w:rFonts w:ascii="Times New Roman" w:hAnsi="Times New Roman"/>
          <w:b/>
          <w:bCs/>
        </w:rPr>
      </w:pPr>
    </w:p>
    <w:p w14:paraId="44A5D5A5" w14:textId="310346D4" w:rsidR="00A5245D" w:rsidRDefault="001319C8" w:rsidP="00A5245D">
      <w:pPr>
        <w:tabs>
          <w:tab w:val="num" w:pos="540"/>
          <w:tab w:val="left" w:pos="1620"/>
        </w:tabs>
        <w:ind w:left="539" w:hanging="539"/>
        <w:jc w:val="center"/>
        <w:rPr>
          <w:sz w:val="28"/>
        </w:rPr>
      </w:pPr>
      <w:r>
        <w:rPr>
          <w:sz w:val="28"/>
        </w:rPr>
        <w:t>Cenová kalkulácia</w:t>
      </w:r>
    </w:p>
    <w:p w14:paraId="2901FDC6" w14:textId="77777777" w:rsidR="00A5245D" w:rsidRPr="000B4165" w:rsidRDefault="00A5245D" w:rsidP="00A5245D">
      <w:pPr>
        <w:tabs>
          <w:tab w:val="num" w:pos="540"/>
          <w:tab w:val="left" w:pos="1620"/>
        </w:tabs>
        <w:ind w:left="539" w:hanging="539"/>
        <w:jc w:val="center"/>
        <w:rPr>
          <w:sz w:val="28"/>
        </w:rPr>
      </w:pPr>
    </w:p>
    <w:p w14:paraId="4FC3D00E" w14:textId="77777777" w:rsidR="006E4867" w:rsidRDefault="006E4867" w:rsidP="006E4867">
      <w:pPr>
        <w:autoSpaceDE w:val="0"/>
        <w:autoSpaceDN w:val="0"/>
        <w:adjustRightInd w:val="0"/>
        <w:jc w:val="center"/>
      </w:pPr>
    </w:p>
    <w:p w14:paraId="2611785D" w14:textId="77777777" w:rsidR="006E4867" w:rsidRDefault="006E4867" w:rsidP="006E4867">
      <w:pPr>
        <w:autoSpaceDE w:val="0"/>
        <w:autoSpaceDN w:val="0"/>
        <w:adjustRightInd w:val="0"/>
        <w:jc w:val="center"/>
      </w:pPr>
    </w:p>
    <w:p w14:paraId="07434202" w14:textId="7E0F1A85" w:rsidR="006E4867" w:rsidRDefault="006E4867" w:rsidP="006E4867">
      <w:pPr>
        <w:autoSpaceDE w:val="0"/>
        <w:autoSpaceDN w:val="0"/>
        <w:adjustRightInd w:val="0"/>
        <w:jc w:val="center"/>
      </w:pPr>
    </w:p>
    <w:p w14:paraId="24795B80" w14:textId="16B5A9C8" w:rsidR="00A5245D" w:rsidRDefault="00A5245D" w:rsidP="006E4867">
      <w:pPr>
        <w:autoSpaceDE w:val="0"/>
        <w:autoSpaceDN w:val="0"/>
        <w:adjustRightInd w:val="0"/>
        <w:jc w:val="center"/>
      </w:pPr>
    </w:p>
    <w:p w14:paraId="523F1CBF" w14:textId="5493A3C2" w:rsidR="00A5245D" w:rsidRDefault="00A5245D" w:rsidP="006E4867">
      <w:pPr>
        <w:autoSpaceDE w:val="0"/>
        <w:autoSpaceDN w:val="0"/>
        <w:adjustRightInd w:val="0"/>
        <w:jc w:val="center"/>
      </w:pPr>
    </w:p>
    <w:p w14:paraId="4C7AA12A" w14:textId="28E63AAE" w:rsidR="00C55E50" w:rsidRDefault="00C55E50" w:rsidP="006E4867">
      <w:pPr>
        <w:autoSpaceDE w:val="0"/>
        <w:autoSpaceDN w:val="0"/>
        <w:adjustRightInd w:val="0"/>
        <w:jc w:val="center"/>
      </w:pPr>
    </w:p>
    <w:p w14:paraId="2365E3B4" w14:textId="16DD369A" w:rsidR="00C55E50" w:rsidRDefault="00C55E50" w:rsidP="006E4867">
      <w:pPr>
        <w:autoSpaceDE w:val="0"/>
        <w:autoSpaceDN w:val="0"/>
        <w:adjustRightInd w:val="0"/>
        <w:jc w:val="center"/>
      </w:pPr>
    </w:p>
    <w:p w14:paraId="3F846CFD" w14:textId="565604D8" w:rsidR="00C55E50" w:rsidRDefault="00C55E50" w:rsidP="006E4867">
      <w:pPr>
        <w:autoSpaceDE w:val="0"/>
        <w:autoSpaceDN w:val="0"/>
        <w:adjustRightInd w:val="0"/>
        <w:jc w:val="center"/>
      </w:pPr>
    </w:p>
    <w:p w14:paraId="3D04B1A1" w14:textId="781F3B30" w:rsidR="00C55E50" w:rsidRDefault="00C55E50" w:rsidP="006E4867">
      <w:pPr>
        <w:autoSpaceDE w:val="0"/>
        <w:autoSpaceDN w:val="0"/>
        <w:adjustRightInd w:val="0"/>
        <w:jc w:val="center"/>
      </w:pPr>
    </w:p>
    <w:p w14:paraId="612E8823" w14:textId="51298F8A" w:rsidR="00C55E50" w:rsidRDefault="00C55E50" w:rsidP="006E4867">
      <w:pPr>
        <w:autoSpaceDE w:val="0"/>
        <w:autoSpaceDN w:val="0"/>
        <w:adjustRightInd w:val="0"/>
        <w:jc w:val="center"/>
      </w:pPr>
    </w:p>
    <w:p w14:paraId="42747F65" w14:textId="0A480C81" w:rsidR="00C55E50" w:rsidRDefault="00C55E50" w:rsidP="006E4867">
      <w:pPr>
        <w:autoSpaceDE w:val="0"/>
        <w:autoSpaceDN w:val="0"/>
        <w:adjustRightInd w:val="0"/>
        <w:jc w:val="center"/>
      </w:pPr>
    </w:p>
    <w:p w14:paraId="091456EE" w14:textId="6C57A66D" w:rsidR="00C55E50" w:rsidRDefault="00C55E50" w:rsidP="006E4867">
      <w:pPr>
        <w:autoSpaceDE w:val="0"/>
        <w:autoSpaceDN w:val="0"/>
        <w:adjustRightInd w:val="0"/>
        <w:jc w:val="center"/>
      </w:pPr>
    </w:p>
    <w:p w14:paraId="799885C0" w14:textId="461DA906" w:rsidR="00C55E50" w:rsidRDefault="00C55E50" w:rsidP="006E4867">
      <w:pPr>
        <w:autoSpaceDE w:val="0"/>
        <w:autoSpaceDN w:val="0"/>
        <w:adjustRightInd w:val="0"/>
        <w:jc w:val="center"/>
      </w:pPr>
    </w:p>
    <w:p w14:paraId="7AEA1355" w14:textId="5E76AC96" w:rsidR="00C55E50" w:rsidRDefault="00C55E50" w:rsidP="006E4867">
      <w:pPr>
        <w:autoSpaceDE w:val="0"/>
        <w:autoSpaceDN w:val="0"/>
        <w:adjustRightInd w:val="0"/>
        <w:jc w:val="center"/>
      </w:pPr>
    </w:p>
    <w:p w14:paraId="09C7DEF2" w14:textId="5706CCCC" w:rsidR="00C55E50" w:rsidRDefault="00C55E50" w:rsidP="006E4867">
      <w:pPr>
        <w:autoSpaceDE w:val="0"/>
        <w:autoSpaceDN w:val="0"/>
        <w:adjustRightInd w:val="0"/>
        <w:jc w:val="center"/>
      </w:pPr>
    </w:p>
    <w:p w14:paraId="3AEBA40C" w14:textId="7D013673" w:rsidR="00C55E50" w:rsidRDefault="00C55E50" w:rsidP="006E4867">
      <w:pPr>
        <w:autoSpaceDE w:val="0"/>
        <w:autoSpaceDN w:val="0"/>
        <w:adjustRightInd w:val="0"/>
        <w:jc w:val="center"/>
      </w:pPr>
    </w:p>
    <w:p w14:paraId="3292CEAB" w14:textId="450F3762" w:rsidR="00C55E50" w:rsidRDefault="00C55E50" w:rsidP="006E4867">
      <w:pPr>
        <w:autoSpaceDE w:val="0"/>
        <w:autoSpaceDN w:val="0"/>
        <w:adjustRightInd w:val="0"/>
        <w:jc w:val="center"/>
      </w:pPr>
    </w:p>
    <w:p w14:paraId="73CC8C74" w14:textId="093546E3" w:rsidR="00C55E50" w:rsidRDefault="00C55E50" w:rsidP="006E4867">
      <w:pPr>
        <w:autoSpaceDE w:val="0"/>
        <w:autoSpaceDN w:val="0"/>
        <w:adjustRightInd w:val="0"/>
        <w:jc w:val="center"/>
      </w:pPr>
    </w:p>
    <w:p w14:paraId="5BED38F9" w14:textId="36AF7F60" w:rsidR="00C55E50" w:rsidRDefault="00C55E50" w:rsidP="006E4867">
      <w:pPr>
        <w:autoSpaceDE w:val="0"/>
        <w:autoSpaceDN w:val="0"/>
        <w:adjustRightInd w:val="0"/>
        <w:jc w:val="center"/>
      </w:pPr>
    </w:p>
    <w:p w14:paraId="05B65454" w14:textId="3ECDD4CF" w:rsidR="00C55E50" w:rsidRDefault="00C55E50" w:rsidP="006E4867">
      <w:pPr>
        <w:autoSpaceDE w:val="0"/>
        <w:autoSpaceDN w:val="0"/>
        <w:adjustRightInd w:val="0"/>
        <w:jc w:val="center"/>
      </w:pPr>
    </w:p>
    <w:p w14:paraId="7969EF2C" w14:textId="7009735A" w:rsidR="00C55E50" w:rsidRDefault="00C55E50" w:rsidP="006E4867">
      <w:pPr>
        <w:autoSpaceDE w:val="0"/>
        <w:autoSpaceDN w:val="0"/>
        <w:adjustRightInd w:val="0"/>
        <w:jc w:val="center"/>
      </w:pPr>
    </w:p>
    <w:p w14:paraId="359B3404" w14:textId="1E273BB9" w:rsidR="00C55E50" w:rsidRDefault="00C55E50" w:rsidP="006E4867">
      <w:pPr>
        <w:autoSpaceDE w:val="0"/>
        <w:autoSpaceDN w:val="0"/>
        <w:adjustRightInd w:val="0"/>
        <w:jc w:val="center"/>
      </w:pPr>
    </w:p>
    <w:p w14:paraId="622AD982" w14:textId="20E73E00" w:rsidR="00C55E50" w:rsidRDefault="00C55E50" w:rsidP="006E4867">
      <w:pPr>
        <w:autoSpaceDE w:val="0"/>
        <w:autoSpaceDN w:val="0"/>
        <w:adjustRightInd w:val="0"/>
        <w:jc w:val="center"/>
      </w:pPr>
    </w:p>
    <w:p w14:paraId="62423D72" w14:textId="223C2824" w:rsidR="00C55E50" w:rsidRDefault="00C55E50" w:rsidP="006E4867">
      <w:pPr>
        <w:autoSpaceDE w:val="0"/>
        <w:autoSpaceDN w:val="0"/>
        <w:adjustRightInd w:val="0"/>
        <w:jc w:val="center"/>
      </w:pPr>
    </w:p>
    <w:p w14:paraId="78DCABDD" w14:textId="7EFB7CDC" w:rsidR="00C55E50" w:rsidRDefault="00C55E50" w:rsidP="006E4867">
      <w:pPr>
        <w:autoSpaceDE w:val="0"/>
        <w:autoSpaceDN w:val="0"/>
        <w:adjustRightInd w:val="0"/>
        <w:jc w:val="center"/>
      </w:pPr>
    </w:p>
    <w:p w14:paraId="10F1F73D" w14:textId="2DA6A79E" w:rsidR="00C55E50" w:rsidRDefault="00C55E50" w:rsidP="006E4867">
      <w:pPr>
        <w:autoSpaceDE w:val="0"/>
        <w:autoSpaceDN w:val="0"/>
        <w:adjustRightInd w:val="0"/>
        <w:jc w:val="center"/>
      </w:pPr>
    </w:p>
    <w:p w14:paraId="6D7924AC" w14:textId="182009F7" w:rsidR="00C55E50" w:rsidRDefault="00C55E50" w:rsidP="006E4867">
      <w:pPr>
        <w:autoSpaceDE w:val="0"/>
        <w:autoSpaceDN w:val="0"/>
        <w:adjustRightInd w:val="0"/>
        <w:jc w:val="center"/>
      </w:pPr>
    </w:p>
    <w:p w14:paraId="202B019A" w14:textId="2CE9459E" w:rsidR="00C55E50" w:rsidRDefault="00C55E50" w:rsidP="006E4867">
      <w:pPr>
        <w:autoSpaceDE w:val="0"/>
        <w:autoSpaceDN w:val="0"/>
        <w:adjustRightInd w:val="0"/>
        <w:jc w:val="center"/>
      </w:pPr>
    </w:p>
    <w:p w14:paraId="0C207B9E" w14:textId="55331F3C" w:rsidR="00C55E50" w:rsidRDefault="00C55E50" w:rsidP="006E4867">
      <w:pPr>
        <w:autoSpaceDE w:val="0"/>
        <w:autoSpaceDN w:val="0"/>
        <w:adjustRightInd w:val="0"/>
        <w:jc w:val="center"/>
      </w:pPr>
    </w:p>
    <w:p w14:paraId="25421B89" w14:textId="126E4B84" w:rsidR="00C55E50" w:rsidRDefault="00C55E50" w:rsidP="006E4867">
      <w:pPr>
        <w:autoSpaceDE w:val="0"/>
        <w:autoSpaceDN w:val="0"/>
        <w:adjustRightInd w:val="0"/>
        <w:jc w:val="center"/>
      </w:pPr>
    </w:p>
    <w:p w14:paraId="2C53D3FB" w14:textId="52C6A4E4" w:rsidR="00C55E50" w:rsidRDefault="00C55E50" w:rsidP="006E4867">
      <w:pPr>
        <w:autoSpaceDE w:val="0"/>
        <w:autoSpaceDN w:val="0"/>
        <w:adjustRightInd w:val="0"/>
        <w:jc w:val="center"/>
      </w:pPr>
    </w:p>
    <w:p w14:paraId="29B0A555" w14:textId="2437C15C" w:rsidR="00C55E50" w:rsidRDefault="00C55E50" w:rsidP="006E4867">
      <w:pPr>
        <w:autoSpaceDE w:val="0"/>
        <w:autoSpaceDN w:val="0"/>
        <w:adjustRightInd w:val="0"/>
        <w:jc w:val="center"/>
      </w:pPr>
    </w:p>
    <w:p w14:paraId="0A01AC7C" w14:textId="1AF09F75" w:rsidR="00C55E50" w:rsidRDefault="00C55E50" w:rsidP="006E4867">
      <w:pPr>
        <w:autoSpaceDE w:val="0"/>
        <w:autoSpaceDN w:val="0"/>
        <w:adjustRightInd w:val="0"/>
        <w:jc w:val="center"/>
      </w:pPr>
    </w:p>
    <w:p w14:paraId="1C2200DB" w14:textId="31602393" w:rsidR="00C55E50" w:rsidRDefault="00C55E50" w:rsidP="006E4867">
      <w:pPr>
        <w:autoSpaceDE w:val="0"/>
        <w:autoSpaceDN w:val="0"/>
        <w:adjustRightInd w:val="0"/>
        <w:jc w:val="center"/>
      </w:pPr>
    </w:p>
    <w:p w14:paraId="50417EEA" w14:textId="2EBDC05A" w:rsidR="00C55E50" w:rsidRDefault="00C55E50" w:rsidP="006E4867">
      <w:pPr>
        <w:autoSpaceDE w:val="0"/>
        <w:autoSpaceDN w:val="0"/>
        <w:adjustRightInd w:val="0"/>
        <w:jc w:val="center"/>
      </w:pPr>
    </w:p>
    <w:p w14:paraId="4089108A" w14:textId="2987A40E" w:rsidR="00C55E50" w:rsidRDefault="00C55E50" w:rsidP="006E4867">
      <w:pPr>
        <w:autoSpaceDE w:val="0"/>
        <w:autoSpaceDN w:val="0"/>
        <w:adjustRightInd w:val="0"/>
        <w:jc w:val="center"/>
      </w:pPr>
    </w:p>
    <w:p w14:paraId="53AD8606" w14:textId="577FAC79" w:rsidR="00C55E50" w:rsidRDefault="00C55E50" w:rsidP="006E4867">
      <w:pPr>
        <w:autoSpaceDE w:val="0"/>
        <w:autoSpaceDN w:val="0"/>
        <w:adjustRightInd w:val="0"/>
        <w:jc w:val="center"/>
      </w:pPr>
    </w:p>
    <w:p w14:paraId="58089312" w14:textId="0C1AF585" w:rsidR="00C55E50" w:rsidRDefault="00C55E50" w:rsidP="006E4867">
      <w:pPr>
        <w:autoSpaceDE w:val="0"/>
        <w:autoSpaceDN w:val="0"/>
        <w:adjustRightInd w:val="0"/>
        <w:jc w:val="center"/>
      </w:pPr>
    </w:p>
    <w:p w14:paraId="01499B14" w14:textId="569E17CB" w:rsidR="00C55E50" w:rsidRDefault="00C55E50" w:rsidP="006E4867">
      <w:pPr>
        <w:autoSpaceDE w:val="0"/>
        <w:autoSpaceDN w:val="0"/>
        <w:adjustRightInd w:val="0"/>
        <w:jc w:val="center"/>
      </w:pPr>
    </w:p>
    <w:p w14:paraId="0A0398A5" w14:textId="356D1E40" w:rsidR="00C55E50" w:rsidRDefault="00C55E50" w:rsidP="006E4867">
      <w:pPr>
        <w:autoSpaceDE w:val="0"/>
        <w:autoSpaceDN w:val="0"/>
        <w:adjustRightInd w:val="0"/>
        <w:jc w:val="center"/>
      </w:pPr>
    </w:p>
    <w:p w14:paraId="362E49E7" w14:textId="77777777" w:rsidR="00C55E50" w:rsidRDefault="00C55E50" w:rsidP="006E4867">
      <w:pPr>
        <w:autoSpaceDE w:val="0"/>
        <w:autoSpaceDN w:val="0"/>
        <w:adjustRightInd w:val="0"/>
        <w:jc w:val="center"/>
      </w:pPr>
    </w:p>
    <w:p w14:paraId="417B5CC2" w14:textId="77777777" w:rsidR="006E4867" w:rsidRDefault="006E4867" w:rsidP="006E4867">
      <w:pPr>
        <w:autoSpaceDE w:val="0"/>
        <w:autoSpaceDN w:val="0"/>
        <w:adjustRightInd w:val="0"/>
        <w:jc w:val="center"/>
      </w:pPr>
    </w:p>
    <w:p w14:paraId="34A24B5B" w14:textId="77777777" w:rsidR="006E4867" w:rsidRDefault="006E4867" w:rsidP="006E4867">
      <w:pPr>
        <w:autoSpaceDE w:val="0"/>
        <w:autoSpaceDN w:val="0"/>
        <w:adjustRightInd w:val="0"/>
        <w:jc w:val="center"/>
      </w:pPr>
    </w:p>
    <w:p w14:paraId="5131A378" w14:textId="77777777" w:rsidR="006E4867" w:rsidRDefault="006E4867" w:rsidP="006E4867">
      <w:pPr>
        <w:autoSpaceDE w:val="0"/>
        <w:autoSpaceDN w:val="0"/>
        <w:adjustRightInd w:val="0"/>
        <w:jc w:val="center"/>
      </w:pPr>
    </w:p>
    <w:p w14:paraId="78592262" w14:textId="77777777" w:rsidR="006E4867" w:rsidRDefault="006E4867" w:rsidP="006E4867">
      <w:pPr>
        <w:autoSpaceDE w:val="0"/>
        <w:autoSpaceDN w:val="0"/>
        <w:adjustRightInd w:val="0"/>
        <w:jc w:val="center"/>
      </w:pPr>
    </w:p>
    <w:p w14:paraId="0E890A1B" w14:textId="77777777" w:rsidR="006E486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rPr>
      </w:pPr>
      <w:r>
        <w:rPr>
          <w:rFonts w:ascii="Times New Roman" w:hAnsi="Times New Roman"/>
          <w:b/>
          <w:bCs/>
          <w:sz w:val="20"/>
        </w:rPr>
        <w:t>Príloha č. 2 k Zmluve na d</w:t>
      </w:r>
      <w:r w:rsidRPr="00877504">
        <w:rPr>
          <w:rFonts w:ascii="Times New Roman" w:hAnsi="Times New Roman"/>
          <w:b/>
          <w:bCs/>
          <w:sz w:val="20"/>
        </w:rPr>
        <w:t xml:space="preserve">odávku a pokládku </w:t>
      </w:r>
      <w:r>
        <w:rPr>
          <w:rFonts w:ascii="Times New Roman" w:hAnsi="Times New Roman"/>
          <w:b/>
          <w:bCs/>
          <w:sz w:val="20"/>
        </w:rPr>
        <w:t xml:space="preserve">PVC pre Sociálnu poisťovňu, </w:t>
      </w:r>
    </w:p>
    <w:p w14:paraId="4D16AEEB" w14:textId="77777777" w:rsidR="005A1562"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highlight w:val="yellow"/>
        </w:rPr>
      </w:pPr>
      <w:r>
        <w:rPr>
          <w:rFonts w:ascii="Times New Roman" w:hAnsi="Times New Roman"/>
          <w:b/>
          <w:bCs/>
          <w:sz w:val="20"/>
        </w:rPr>
        <w:t xml:space="preserve">pobočku Zvolen </w:t>
      </w:r>
      <w:r w:rsidRPr="00AE07ED">
        <w:rPr>
          <w:rFonts w:ascii="Times New Roman" w:hAnsi="Times New Roman"/>
          <w:b/>
          <w:bCs/>
          <w:sz w:val="20"/>
          <w:highlight w:val="yellow"/>
        </w:rPr>
        <w:t>č.:</w:t>
      </w:r>
    </w:p>
    <w:p w14:paraId="48CFD40B" w14:textId="77777777" w:rsidR="005A1562" w:rsidRDefault="005A1562"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highlight w:val="yellow"/>
        </w:rPr>
      </w:pPr>
    </w:p>
    <w:p w14:paraId="3A557511" w14:textId="452F7607" w:rsidR="006E4867" w:rsidRPr="00877504"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rPr>
      </w:pPr>
      <w:r w:rsidRPr="00AE07ED">
        <w:rPr>
          <w:rFonts w:ascii="Times New Roman" w:hAnsi="Times New Roman"/>
          <w:b/>
          <w:bCs/>
          <w:sz w:val="20"/>
          <w:highlight w:val="yellow"/>
        </w:rPr>
        <w:t xml:space="preserve"> </w:t>
      </w:r>
    </w:p>
    <w:p w14:paraId="15AE1395" w14:textId="77777777" w:rsidR="006E4867" w:rsidRPr="0011244F" w:rsidRDefault="006E4867" w:rsidP="006E4867">
      <w:pPr>
        <w:autoSpaceDE w:val="0"/>
        <w:autoSpaceDN w:val="0"/>
        <w:adjustRightInd w:val="0"/>
        <w:jc w:val="center"/>
      </w:pPr>
    </w:p>
    <w:p w14:paraId="64D4515A" w14:textId="5FFD9CC8" w:rsidR="006E4867" w:rsidRDefault="006E4867" w:rsidP="006E4867">
      <w:pPr>
        <w:autoSpaceDE w:val="0"/>
        <w:autoSpaceDN w:val="0"/>
        <w:adjustRightInd w:val="0"/>
        <w:jc w:val="center"/>
        <w:rPr>
          <w:b/>
        </w:rPr>
      </w:pPr>
      <w:r w:rsidRPr="00802737">
        <w:rPr>
          <w:b/>
        </w:rPr>
        <w:t>Všeobecná, funkčná a technická špecifikácia predmetu zákazky</w:t>
      </w:r>
    </w:p>
    <w:p w14:paraId="1F749533" w14:textId="1446D986" w:rsidR="005A1562" w:rsidRDefault="005A1562" w:rsidP="006E4867">
      <w:pPr>
        <w:autoSpaceDE w:val="0"/>
        <w:autoSpaceDN w:val="0"/>
        <w:adjustRightInd w:val="0"/>
        <w:jc w:val="center"/>
        <w:rPr>
          <w:b/>
        </w:rPr>
      </w:pPr>
    </w:p>
    <w:p w14:paraId="7D139642" w14:textId="793FB1CF" w:rsidR="005A1562" w:rsidRDefault="005A1562" w:rsidP="006E4867">
      <w:pPr>
        <w:autoSpaceDE w:val="0"/>
        <w:autoSpaceDN w:val="0"/>
        <w:adjustRightInd w:val="0"/>
        <w:jc w:val="center"/>
        <w:rPr>
          <w:b/>
        </w:rPr>
      </w:pPr>
    </w:p>
    <w:p w14:paraId="1B953BC7" w14:textId="2EEE0BD2" w:rsidR="005A1562" w:rsidRDefault="00F3473E" w:rsidP="006E4867">
      <w:pPr>
        <w:autoSpaceDE w:val="0"/>
        <w:autoSpaceDN w:val="0"/>
        <w:adjustRightInd w:val="0"/>
        <w:jc w:val="center"/>
        <w:rPr>
          <w:b/>
        </w:rPr>
      </w:pPr>
      <w:r>
        <w:rPr>
          <w:b/>
        </w:rPr>
        <w:t xml:space="preserve"> </w:t>
      </w:r>
    </w:p>
    <w:p w14:paraId="4041DA76" w14:textId="77777777" w:rsidR="006E4867" w:rsidRDefault="006E4867" w:rsidP="006E4867">
      <w:pPr>
        <w:autoSpaceDE w:val="0"/>
        <w:autoSpaceDN w:val="0"/>
        <w:adjustRightInd w:val="0"/>
        <w:jc w:val="center"/>
        <w:rPr>
          <w:b/>
        </w:rPr>
      </w:pPr>
    </w:p>
    <w:p w14:paraId="3966C8DE" w14:textId="77777777" w:rsidR="006E4867" w:rsidRDefault="006E4867" w:rsidP="006E4867">
      <w:pPr>
        <w:autoSpaceDE w:val="0"/>
        <w:autoSpaceDN w:val="0"/>
        <w:adjustRightInd w:val="0"/>
        <w:jc w:val="center"/>
        <w:rPr>
          <w:b/>
        </w:rPr>
      </w:pPr>
    </w:p>
    <w:tbl>
      <w:tblPr>
        <w:tblW w:w="9639" w:type="dxa"/>
        <w:tblInd w:w="108"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3828"/>
        <w:gridCol w:w="1275"/>
        <w:gridCol w:w="1560"/>
        <w:gridCol w:w="1275"/>
        <w:gridCol w:w="1701"/>
      </w:tblGrid>
      <w:tr w:rsidR="006E4867" w:rsidRPr="00017AF8" w14:paraId="60309048" w14:textId="77777777" w:rsidTr="00A5245D">
        <w:trPr>
          <w:cantSplit/>
          <w:trHeight w:val="1073"/>
        </w:trPr>
        <w:tc>
          <w:tcPr>
            <w:tcW w:w="9639" w:type="dxa"/>
            <w:gridSpan w:val="5"/>
            <w:shd w:val="clear" w:color="auto" w:fill="D5DCE4"/>
            <w:vAlign w:val="center"/>
          </w:tcPr>
          <w:p w14:paraId="3734CAFC" w14:textId="77777777" w:rsidR="006E4867" w:rsidRDefault="006E4867" w:rsidP="00A5245D">
            <w:pPr>
              <w:pStyle w:val="Hlavika"/>
              <w:jc w:val="center"/>
              <w:rPr>
                <w:b/>
              </w:rPr>
            </w:pPr>
          </w:p>
          <w:p w14:paraId="7F5BF352" w14:textId="77777777" w:rsidR="006E4867" w:rsidRPr="00017AF8" w:rsidRDefault="006E4867" w:rsidP="00A5245D">
            <w:pPr>
              <w:pStyle w:val="Hlavika"/>
              <w:jc w:val="center"/>
              <w:rPr>
                <w:b/>
              </w:rPr>
            </w:pPr>
            <w:r w:rsidRPr="00017AF8">
              <w:rPr>
                <w:b/>
              </w:rPr>
              <w:t>TECHNICKÁ ŠPECIFIKÁCIA PREDMETU ZÁKAZKY</w:t>
            </w:r>
          </w:p>
          <w:p w14:paraId="05927F76" w14:textId="77777777" w:rsidR="006E4867" w:rsidRPr="00017AF8" w:rsidRDefault="006E4867" w:rsidP="00A5245D">
            <w:pPr>
              <w:pStyle w:val="Hlavika"/>
              <w:jc w:val="center"/>
              <w:rPr>
                <w:i/>
              </w:rPr>
            </w:pPr>
          </w:p>
        </w:tc>
      </w:tr>
      <w:tr w:rsidR="006E4867" w:rsidRPr="00017AF8" w14:paraId="472F9B01" w14:textId="77777777" w:rsidTr="00A5245D">
        <w:trPr>
          <w:cantSplit/>
          <w:trHeight w:val="278"/>
        </w:trPr>
        <w:tc>
          <w:tcPr>
            <w:tcW w:w="9639" w:type="dxa"/>
            <w:gridSpan w:val="5"/>
            <w:vAlign w:val="center"/>
          </w:tcPr>
          <w:p w14:paraId="421BFFC2" w14:textId="77777777" w:rsidR="006E4867" w:rsidRPr="00017AF8" w:rsidRDefault="006E4867" w:rsidP="00A5245D">
            <w:pPr>
              <w:jc w:val="center"/>
              <w:rPr>
                <w:b/>
              </w:rPr>
            </w:pPr>
            <w:r w:rsidRPr="00017AF8">
              <w:rPr>
                <w:b/>
              </w:rPr>
              <w:t>Kvantifikovateľné technické vlastnosti</w:t>
            </w:r>
          </w:p>
        </w:tc>
      </w:tr>
      <w:tr w:rsidR="006E4867" w:rsidRPr="00017AF8" w14:paraId="5B5F0A8D" w14:textId="77777777" w:rsidTr="005A1562">
        <w:trPr>
          <w:cantSplit/>
          <w:trHeight w:val="2834"/>
        </w:trPr>
        <w:tc>
          <w:tcPr>
            <w:tcW w:w="3828" w:type="dxa"/>
            <w:vAlign w:val="center"/>
          </w:tcPr>
          <w:p w14:paraId="085A53ED" w14:textId="77777777" w:rsidR="006E4867" w:rsidRPr="00017AF8" w:rsidRDefault="006E4867" w:rsidP="00A5245D">
            <w:r w:rsidRPr="00017AF8">
              <w:t>Kvantifikovateľné technické vlastnosti</w:t>
            </w:r>
          </w:p>
          <w:p w14:paraId="0C52676B" w14:textId="35CC45F8" w:rsidR="006E4867" w:rsidRPr="00017AF8" w:rsidRDefault="006E4867" w:rsidP="00A5245D">
            <w:pPr>
              <w:rPr>
                <w:i/>
              </w:rPr>
            </w:pPr>
          </w:p>
        </w:tc>
        <w:tc>
          <w:tcPr>
            <w:tcW w:w="1275" w:type="dxa"/>
            <w:vAlign w:val="center"/>
          </w:tcPr>
          <w:p w14:paraId="50562FD0" w14:textId="77777777" w:rsidR="006E4867" w:rsidRPr="00017AF8" w:rsidRDefault="006E4867" w:rsidP="00A5245D">
            <w:r w:rsidRPr="00017AF8">
              <w:t>Jednotka</w:t>
            </w:r>
          </w:p>
          <w:p w14:paraId="15752465" w14:textId="78A519A6" w:rsidR="006E4867" w:rsidRPr="00017AF8" w:rsidRDefault="006E4867" w:rsidP="00A5245D">
            <w:pPr>
              <w:pStyle w:val="Hlavika"/>
            </w:pPr>
          </w:p>
        </w:tc>
        <w:tc>
          <w:tcPr>
            <w:tcW w:w="1560" w:type="dxa"/>
            <w:vAlign w:val="center"/>
          </w:tcPr>
          <w:p w14:paraId="4A01E466" w14:textId="77777777" w:rsidR="006E4867" w:rsidRPr="00017AF8" w:rsidRDefault="006E4867" w:rsidP="00A5245D">
            <w:r w:rsidRPr="00017AF8">
              <w:t>Minimum</w:t>
            </w:r>
          </w:p>
          <w:p w14:paraId="45A3EF40" w14:textId="70D5FE59" w:rsidR="006E4867" w:rsidRPr="00017AF8" w:rsidRDefault="006E4867" w:rsidP="00A5245D"/>
        </w:tc>
        <w:tc>
          <w:tcPr>
            <w:tcW w:w="1275" w:type="dxa"/>
            <w:vAlign w:val="center"/>
          </w:tcPr>
          <w:p w14:paraId="3D1E4E0E" w14:textId="77777777" w:rsidR="006E4867" w:rsidRPr="00017AF8" w:rsidRDefault="006E4867" w:rsidP="00A5245D">
            <w:r w:rsidRPr="00017AF8">
              <w:t>Maximum</w:t>
            </w:r>
          </w:p>
          <w:p w14:paraId="4EA546D4" w14:textId="6E88F8FC" w:rsidR="006E4867" w:rsidRPr="00017AF8" w:rsidRDefault="006E4867" w:rsidP="00A5245D">
            <w:pPr>
              <w:pStyle w:val="Hlavika"/>
            </w:pPr>
          </w:p>
        </w:tc>
        <w:tc>
          <w:tcPr>
            <w:tcW w:w="1701" w:type="dxa"/>
            <w:vAlign w:val="center"/>
          </w:tcPr>
          <w:p w14:paraId="359B0164" w14:textId="77777777" w:rsidR="006E4867" w:rsidRPr="00017AF8" w:rsidRDefault="006E4867" w:rsidP="00A5245D">
            <w:r w:rsidRPr="00017AF8">
              <w:t>Presná hodnota technickej vlastnosti</w:t>
            </w:r>
          </w:p>
          <w:p w14:paraId="16913305" w14:textId="17C4D8D4" w:rsidR="006E4867" w:rsidRPr="00017AF8" w:rsidRDefault="006E4867" w:rsidP="00A5245D">
            <w:pPr>
              <w:pStyle w:val="Hlavika"/>
            </w:pPr>
          </w:p>
        </w:tc>
      </w:tr>
      <w:tr w:rsidR="006E4867" w:rsidRPr="00017AF8" w14:paraId="65044B16" w14:textId="77777777" w:rsidTr="00A5245D">
        <w:trPr>
          <w:cantSplit/>
        </w:trPr>
        <w:tc>
          <w:tcPr>
            <w:tcW w:w="3828" w:type="dxa"/>
            <w:vAlign w:val="center"/>
          </w:tcPr>
          <w:p w14:paraId="6824A4DA" w14:textId="77777777" w:rsidR="006E4867" w:rsidRPr="002A5D83" w:rsidRDefault="006E4867" w:rsidP="00A5245D">
            <w:pPr>
              <w:jc w:val="center"/>
              <w:rPr>
                <w:b/>
                <w:i/>
              </w:rPr>
            </w:pPr>
            <w:r w:rsidRPr="002A5D83">
              <w:rPr>
                <w:b/>
                <w:i/>
              </w:rPr>
              <w:t>PVC</w:t>
            </w:r>
          </w:p>
        </w:tc>
        <w:tc>
          <w:tcPr>
            <w:tcW w:w="1275" w:type="dxa"/>
            <w:vAlign w:val="center"/>
          </w:tcPr>
          <w:p w14:paraId="60D53308" w14:textId="77777777" w:rsidR="006E4867" w:rsidRPr="00017AF8" w:rsidRDefault="006E4867" w:rsidP="00A5245D">
            <w:pPr>
              <w:pStyle w:val="Hlavika"/>
            </w:pPr>
          </w:p>
        </w:tc>
        <w:tc>
          <w:tcPr>
            <w:tcW w:w="1560" w:type="dxa"/>
            <w:vAlign w:val="center"/>
          </w:tcPr>
          <w:p w14:paraId="6E13B310" w14:textId="77777777" w:rsidR="006E4867" w:rsidRPr="00017AF8" w:rsidRDefault="006E4867" w:rsidP="00A5245D">
            <w:pPr>
              <w:pStyle w:val="Hlavika"/>
            </w:pPr>
          </w:p>
        </w:tc>
        <w:tc>
          <w:tcPr>
            <w:tcW w:w="1275" w:type="dxa"/>
            <w:vAlign w:val="center"/>
          </w:tcPr>
          <w:p w14:paraId="04C96201" w14:textId="77777777" w:rsidR="006E4867" w:rsidRPr="00017AF8" w:rsidRDefault="006E4867" w:rsidP="00A5245D">
            <w:pPr>
              <w:pStyle w:val="Hlavika"/>
            </w:pPr>
          </w:p>
        </w:tc>
        <w:tc>
          <w:tcPr>
            <w:tcW w:w="1701" w:type="dxa"/>
            <w:vAlign w:val="center"/>
          </w:tcPr>
          <w:p w14:paraId="3CC17723" w14:textId="77777777" w:rsidR="006E4867" w:rsidRPr="00017AF8" w:rsidRDefault="006E4867" w:rsidP="00A5245D">
            <w:pPr>
              <w:pStyle w:val="Hlavika"/>
            </w:pPr>
          </w:p>
        </w:tc>
      </w:tr>
      <w:tr w:rsidR="006E4867" w14:paraId="49BFBFBC" w14:textId="77777777" w:rsidTr="00A5245D">
        <w:trPr>
          <w:cantSplit/>
        </w:trPr>
        <w:tc>
          <w:tcPr>
            <w:tcW w:w="3828" w:type="dxa"/>
            <w:tcBorders>
              <w:top w:val="single" w:sz="4" w:space="0" w:color="auto"/>
              <w:bottom w:val="single" w:sz="4" w:space="0" w:color="auto"/>
            </w:tcBorders>
            <w:vAlign w:val="center"/>
          </w:tcPr>
          <w:p w14:paraId="70C16EDE" w14:textId="77777777" w:rsidR="006E4867" w:rsidRDefault="006E4867" w:rsidP="00A5245D">
            <w:r>
              <w:t>Počet miestností</w:t>
            </w:r>
          </w:p>
        </w:tc>
        <w:tc>
          <w:tcPr>
            <w:tcW w:w="1275" w:type="dxa"/>
            <w:tcBorders>
              <w:top w:val="single" w:sz="4" w:space="0" w:color="auto"/>
              <w:bottom w:val="single" w:sz="4" w:space="0" w:color="auto"/>
            </w:tcBorders>
            <w:vAlign w:val="center"/>
          </w:tcPr>
          <w:p w14:paraId="47C73FB9" w14:textId="77777777" w:rsidR="006E4867" w:rsidRPr="008143A3" w:rsidRDefault="006E4867" w:rsidP="00A5245D">
            <w:pPr>
              <w:pStyle w:val="Hlavika"/>
            </w:pPr>
            <w:r>
              <w:t>ks</w:t>
            </w:r>
          </w:p>
        </w:tc>
        <w:tc>
          <w:tcPr>
            <w:tcW w:w="1560" w:type="dxa"/>
            <w:tcBorders>
              <w:top w:val="single" w:sz="4" w:space="0" w:color="auto"/>
              <w:bottom w:val="single" w:sz="4" w:space="0" w:color="auto"/>
            </w:tcBorders>
            <w:vAlign w:val="center"/>
          </w:tcPr>
          <w:p w14:paraId="41E46676" w14:textId="77777777" w:rsidR="006E4867" w:rsidRPr="00017AF8" w:rsidRDefault="006E4867" w:rsidP="00A5245D">
            <w:pPr>
              <w:pStyle w:val="Hlavika"/>
            </w:pPr>
            <w:r>
              <w:t>-</w:t>
            </w:r>
          </w:p>
        </w:tc>
        <w:tc>
          <w:tcPr>
            <w:tcW w:w="1275" w:type="dxa"/>
            <w:tcBorders>
              <w:top w:val="single" w:sz="4" w:space="0" w:color="auto"/>
              <w:bottom w:val="single" w:sz="4" w:space="0" w:color="auto"/>
            </w:tcBorders>
            <w:vAlign w:val="center"/>
          </w:tcPr>
          <w:p w14:paraId="723B96EE" w14:textId="77777777" w:rsidR="006E4867" w:rsidRPr="00017AF8" w:rsidRDefault="006E4867" w:rsidP="00A5245D">
            <w:pPr>
              <w:pStyle w:val="Hlavika"/>
            </w:pPr>
            <w:r>
              <w:t>-</w:t>
            </w:r>
          </w:p>
        </w:tc>
        <w:tc>
          <w:tcPr>
            <w:tcW w:w="1701" w:type="dxa"/>
            <w:tcBorders>
              <w:top w:val="single" w:sz="4" w:space="0" w:color="auto"/>
              <w:bottom w:val="single" w:sz="4" w:space="0" w:color="auto"/>
            </w:tcBorders>
            <w:vAlign w:val="center"/>
          </w:tcPr>
          <w:p w14:paraId="731A0F09" w14:textId="77777777" w:rsidR="006E4867" w:rsidRDefault="006E4867" w:rsidP="00A5245D">
            <w:pPr>
              <w:pStyle w:val="Hlavika"/>
            </w:pPr>
            <w:r>
              <w:t>30</w:t>
            </w:r>
          </w:p>
        </w:tc>
      </w:tr>
      <w:tr w:rsidR="006E4867" w14:paraId="6580BD19" w14:textId="77777777" w:rsidTr="00A5245D">
        <w:trPr>
          <w:cantSplit/>
        </w:trPr>
        <w:tc>
          <w:tcPr>
            <w:tcW w:w="3828" w:type="dxa"/>
            <w:tcBorders>
              <w:top w:val="single" w:sz="4" w:space="0" w:color="auto"/>
              <w:bottom w:val="single" w:sz="4" w:space="0" w:color="auto"/>
            </w:tcBorders>
            <w:vAlign w:val="center"/>
          </w:tcPr>
          <w:p w14:paraId="5C2B65B0" w14:textId="77777777" w:rsidR="006E4867" w:rsidRDefault="006E4867" w:rsidP="00A5245D">
            <w:r>
              <w:t>Rozmer miestností:</w:t>
            </w:r>
          </w:p>
          <w:p w14:paraId="07E8FB57" w14:textId="77777777" w:rsidR="006E4867" w:rsidRDefault="006E4867" w:rsidP="006E4867">
            <w:pPr>
              <w:pStyle w:val="Odsekzoznamu"/>
              <w:numPr>
                <w:ilvl w:val="0"/>
                <w:numId w:val="23"/>
              </w:numPr>
              <w:contextualSpacing/>
            </w:pPr>
            <w:r w:rsidRPr="00841E2C">
              <w:rPr>
                <w:b/>
              </w:rPr>
              <w:t>101A:</w:t>
            </w:r>
            <w:r>
              <w:t xml:space="preserve">  7 x 3,2</w:t>
            </w:r>
          </w:p>
          <w:p w14:paraId="0FFEE963" w14:textId="77777777" w:rsidR="006E4867" w:rsidRDefault="006E4867" w:rsidP="006E4867">
            <w:pPr>
              <w:pStyle w:val="Odsekzoznamu"/>
              <w:numPr>
                <w:ilvl w:val="0"/>
                <w:numId w:val="23"/>
              </w:numPr>
              <w:contextualSpacing/>
            </w:pPr>
            <w:r w:rsidRPr="00841E2C">
              <w:rPr>
                <w:b/>
              </w:rPr>
              <w:t>101:</w:t>
            </w:r>
            <w:r>
              <w:t xml:space="preserve">  7 x 3,2</w:t>
            </w:r>
          </w:p>
          <w:p w14:paraId="414C37F5" w14:textId="77777777" w:rsidR="006E4867" w:rsidRDefault="006E4867" w:rsidP="006E4867">
            <w:pPr>
              <w:pStyle w:val="Odsekzoznamu"/>
              <w:numPr>
                <w:ilvl w:val="0"/>
                <w:numId w:val="23"/>
              </w:numPr>
              <w:contextualSpacing/>
            </w:pPr>
            <w:r w:rsidRPr="00841E2C">
              <w:rPr>
                <w:b/>
              </w:rPr>
              <w:t>102:</w:t>
            </w:r>
            <w:r>
              <w:t xml:space="preserve">  7 x 3,2</w:t>
            </w:r>
          </w:p>
          <w:p w14:paraId="240B864D" w14:textId="77777777" w:rsidR="006E4867" w:rsidRDefault="006E4867" w:rsidP="006E4867">
            <w:pPr>
              <w:pStyle w:val="Odsekzoznamu"/>
              <w:numPr>
                <w:ilvl w:val="0"/>
                <w:numId w:val="23"/>
              </w:numPr>
              <w:contextualSpacing/>
            </w:pPr>
            <w:r w:rsidRPr="00841E2C">
              <w:rPr>
                <w:b/>
              </w:rPr>
              <w:t>102A:</w:t>
            </w:r>
            <w:r>
              <w:t xml:space="preserve">  7 x 3,5</w:t>
            </w:r>
          </w:p>
          <w:p w14:paraId="692BF8B5" w14:textId="77777777" w:rsidR="006E4867" w:rsidRDefault="006E4867" w:rsidP="006E4867">
            <w:pPr>
              <w:pStyle w:val="Odsekzoznamu"/>
              <w:numPr>
                <w:ilvl w:val="0"/>
                <w:numId w:val="23"/>
              </w:numPr>
              <w:contextualSpacing/>
            </w:pPr>
            <w:r w:rsidRPr="00841E2C">
              <w:rPr>
                <w:b/>
              </w:rPr>
              <w:t>104A:</w:t>
            </w:r>
            <w:r>
              <w:t xml:space="preserve">  4,5 x 3,5</w:t>
            </w:r>
          </w:p>
          <w:p w14:paraId="56F1358F" w14:textId="77777777" w:rsidR="006E4867" w:rsidRDefault="006E4867" w:rsidP="006E4867">
            <w:pPr>
              <w:pStyle w:val="Odsekzoznamu"/>
              <w:numPr>
                <w:ilvl w:val="0"/>
                <w:numId w:val="23"/>
              </w:numPr>
              <w:contextualSpacing/>
            </w:pPr>
            <w:r w:rsidRPr="00841E2C">
              <w:rPr>
                <w:b/>
              </w:rPr>
              <w:t>104:</w:t>
            </w:r>
            <w:r>
              <w:t xml:space="preserve">  4,5 x 3,2</w:t>
            </w:r>
          </w:p>
          <w:p w14:paraId="7EA087D0" w14:textId="77777777" w:rsidR="006E4867" w:rsidRDefault="006E4867" w:rsidP="006E4867">
            <w:pPr>
              <w:pStyle w:val="Odsekzoznamu"/>
              <w:numPr>
                <w:ilvl w:val="0"/>
                <w:numId w:val="23"/>
              </w:numPr>
              <w:contextualSpacing/>
            </w:pPr>
            <w:r w:rsidRPr="00841E2C">
              <w:rPr>
                <w:b/>
              </w:rPr>
              <w:t>105:</w:t>
            </w:r>
            <w:r>
              <w:t xml:space="preserve">  4,5 x 3,2</w:t>
            </w:r>
          </w:p>
          <w:p w14:paraId="6F8720BC" w14:textId="77777777" w:rsidR="006E4867" w:rsidRDefault="006E4867" w:rsidP="006E4867">
            <w:pPr>
              <w:pStyle w:val="Odsekzoznamu"/>
              <w:numPr>
                <w:ilvl w:val="0"/>
                <w:numId w:val="23"/>
              </w:numPr>
              <w:contextualSpacing/>
            </w:pPr>
            <w:r w:rsidRPr="00841E2C">
              <w:rPr>
                <w:b/>
              </w:rPr>
              <w:t>106:</w:t>
            </w:r>
            <w:r>
              <w:t xml:space="preserve">  4,5 x 3,2</w:t>
            </w:r>
          </w:p>
          <w:p w14:paraId="2DFFB4F9" w14:textId="77777777" w:rsidR="006E4867" w:rsidRDefault="006E4867" w:rsidP="006E4867">
            <w:pPr>
              <w:pStyle w:val="Odsekzoznamu"/>
              <w:numPr>
                <w:ilvl w:val="0"/>
                <w:numId w:val="23"/>
              </w:numPr>
              <w:contextualSpacing/>
            </w:pPr>
            <w:r w:rsidRPr="00841E2C">
              <w:rPr>
                <w:b/>
              </w:rPr>
              <w:t>107:</w:t>
            </w:r>
            <w:r>
              <w:t xml:space="preserve">  4,5 x 3,2</w:t>
            </w:r>
          </w:p>
          <w:p w14:paraId="45CE84DB" w14:textId="77777777" w:rsidR="006E4867" w:rsidRDefault="006E4867" w:rsidP="006E4867">
            <w:pPr>
              <w:pStyle w:val="Odsekzoznamu"/>
              <w:numPr>
                <w:ilvl w:val="0"/>
                <w:numId w:val="23"/>
              </w:numPr>
              <w:contextualSpacing/>
            </w:pPr>
            <w:r w:rsidRPr="00841E2C">
              <w:rPr>
                <w:b/>
              </w:rPr>
              <w:t>108:</w:t>
            </w:r>
            <w:r>
              <w:t xml:space="preserve">  4,5 x 3,2</w:t>
            </w:r>
          </w:p>
          <w:p w14:paraId="1ECB9B94" w14:textId="77777777" w:rsidR="006E4867" w:rsidRDefault="006E4867" w:rsidP="006E4867">
            <w:pPr>
              <w:pStyle w:val="Odsekzoznamu"/>
              <w:numPr>
                <w:ilvl w:val="0"/>
                <w:numId w:val="23"/>
              </w:numPr>
              <w:contextualSpacing/>
            </w:pPr>
            <w:r w:rsidRPr="00841E2C">
              <w:rPr>
                <w:b/>
              </w:rPr>
              <w:t>109:</w:t>
            </w:r>
            <w:r>
              <w:t xml:space="preserve">  4,5 x 3,2</w:t>
            </w:r>
          </w:p>
          <w:p w14:paraId="041C4453" w14:textId="77777777" w:rsidR="006E4867" w:rsidRDefault="006E4867" w:rsidP="006E4867">
            <w:pPr>
              <w:pStyle w:val="Odsekzoznamu"/>
              <w:numPr>
                <w:ilvl w:val="0"/>
                <w:numId w:val="23"/>
              </w:numPr>
              <w:contextualSpacing/>
            </w:pPr>
            <w:r w:rsidRPr="00841E2C">
              <w:rPr>
                <w:b/>
              </w:rPr>
              <w:t>110:</w:t>
            </w:r>
            <w:r>
              <w:t xml:space="preserve">  6,6 x 3,5</w:t>
            </w:r>
          </w:p>
          <w:p w14:paraId="4B75E989" w14:textId="77777777" w:rsidR="006E4867" w:rsidRDefault="006E4867" w:rsidP="006E4867">
            <w:pPr>
              <w:pStyle w:val="Odsekzoznamu"/>
              <w:numPr>
                <w:ilvl w:val="0"/>
                <w:numId w:val="23"/>
              </w:numPr>
              <w:contextualSpacing/>
            </w:pPr>
            <w:r w:rsidRPr="00841E2C">
              <w:rPr>
                <w:b/>
              </w:rPr>
              <w:t>111A:</w:t>
            </w:r>
            <w:r>
              <w:t xml:space="preserve">  7 x 3,5</w:t>
            </w:r>
          </w:p>
          <w:p w14:paraId="058D0E41" w14:textId="77777777" w:rsidR="006E4867" w:rsidRDefault="006E4867" w:rsidP="006E4867">
            <w:pPr>
              <w:pStyle w:val="Odsekzoznamu"/>
              <w:numPr>
                <w:ilvl w:val="0"/>
                <w:numId w:val="23"/>
              </w:numPr>
              <w:contextualSpacing/>
            </w:pPr>
            <w:r w:rsidRPr="00841E2C">
              <w:rPr>
                <w:b/>
              </w:rPr>
              <w:t>111:</w:t>
            </w:r>
            <w:r>
              <w:t xml:space="preserve">  7 x 3,2</w:t>
            </w:r>
          </w:p>
          <w:p w14:paraId="0F689328" w14:textId="77777777" w:rsidR="006E4867" w:rsidRDefault="006E4867" w:rsidP="006E4867">
            <w:pPr>
              <w:pStyle w:val="Odsekzoznamu"/>
              <w:numPr>
                <w:ilvl w:val="0"/>
                <w:numId w:val="23"/>
              </w:numPr>
              <w:contextualSpacing/>
            </w:pPr>
            <w:r w:rsidRPr="00841E2C">
              <w:rPr>
                <w:b/>
              </w:rPr>
              <w:t>112:</w:t>
            </w:r>
            <w:r>
              <w:t xml:space="preserve">  7 x 3,2</w:t>
            </w:r>
          </w:p>
          <w:p w14:paraId="39E21A35" w14:textId="77777777" w:rsidR="006E4867" w:rsidRDefault="006E4867" w:rsidP="006E4867">
            <w:pPr>
              <w:pStyle w:val="Odsekzoznamu"/>
              <w:numPr>
                <w:ilvl w:val="0"/>
                <w:numId w:val="23"/>
              </w:numPr>
              <w:contextualSpacing/>
            </w:pPr>
            <w:r w:rsidRPr="00841E2C">
              <w:rPr>
                <w:b/>
              </w:rPr>
              <w:t>113:</w:t>
            </w:r>
            <w:r>
              <w:t xml:space="preserve">  7 x 3,2</w:t>
            </w:r>
          </w:p>
          <w:p w14:paraId="32143155" w14:textId="77777777" w:rsidR="006E4867" w:rsidRDefault="006E4867" w:rsidP="006E4867">
            <w:pPr>
              <w:pStyle w:val="Odsekzoznamu"/>
              <w:numPr>
                <w:ilvl w:val="0"/>
                <w:numId w:val="23"/>
              </w:numPr>
              <w:contextualSpacing/>
            </w:pPr>
            <w:r w:rsidRPr="00841E2C">
              <w:rPr>
                <w:b/>
              </w:rPr>
              <w:t>2:</w:t>
            </w:r>
            <w:r>
              <w:t xml:space="preserve">  3,8 x 2</w:t>
            </w:r>
          </w:p>
          <w:p w14:paraId="4BB547B2" w14:textId="77777777" w:rsidR="006E4867" w:rsidRDefault="006E4867" w:rsidP="006E4867">
            <w:pPr>
              <w:pStyle w:val="Odsekzoznamu"/>
              <w:numPr>
                <w:ilvl w:val="0"/>
                <w:numId w:val="23"/>
              </w:numPr>
              <w:contextualSpacing/>
            </w:pPr>
            <w:r w:rsidRPr="00841E2C">
              <w:rPr>
                <w:b/>
              </w:rPr>
              <w:t>3:</w:t>
            </w:r>
            <w:r>
              <w:t xml:space="preserve">  4,4 x 3,2</w:t>
            </w:r>
          </w:p>
          <w:p w14:paraId="048C4BE3" w14:textId="77777777" w:rsidR="006E4867" w:rsidRDefault="006E4867" w:rsidP="006E4867">
            <w:pPr>
              <w:pStyle w:val="Odsekzoznamu"/>
              <w:numPr>
                <w:ilvl w:val="0"/>
                <w:numId w:val="23"/>
              </w:numPr>
              <w:contextualSpacing/>
            </w:pPr>
            <w:r w:rsidRPr="00841E2C">
              <w:rPr>
                <w:b/>
              </w:rPr>
              <w:t>4:</w:t>
            </w:r>
            <w:r>
              <w:t xml:space="preserve">  4,4 x 3,2</w:t>
            </w:r>
          </w:p>
          <w:p w14:paraId="1547FD3D" w14:textId="77777777" w:rsidR="006E4867" w:rsidRDefault="006E4867" w:rsidP="006E4867">
            <w:pPr>
              <w:pStyle w:val="Odsekzoznamu"/>
              <w:numPr>
                <w:ilvl w:val="0"/>
                <w:numId w:val="23"/>
              </w:numPr>
              <w:contextualSpacing/>
            </w:pPr>
            <w:r w:rsidRPr="00841E2C">
              <w:rPr>
                <w:b/>
              </w:rPr>
              <w:t>5:</w:t>
            </w:r>
            <w:r>
              <w:t xml:space="preserve">  4,4 x 3,2</w:t>
            </w:r>
          </w:p>
          <w:p w14:paraId="05CAC25D" w14:textId="77777777" w:rsidR="006E4867" w:rsidRDefault="006E4867" w:rsidP="006E4867">
            <w:pPr>
              <w:pStyle w:val="Odsekzoznamu"/>
              <w:numPr>
                <w:ilvl w:val="0"/>
                <w:numId w:val="23"/>
              </w:numPr>
              <w:contextualSpacing/>
            </w:pPr>
            <w:r w:rsidRPr="00841E2C">
              <w:rPr>
                <w:b/>
              </w:rPr>
              <w:t>6:</w:t>
            </w:r>
            <w:r>
              <w:t xml:space="preserve">  6,2 x 3,5</w:t>
            </w:r>
          </w:p>
          <w:p w14:paraId="4E8F1BE9" w14:textId="77777777" w:rsidR="006E4867" w:rsidRDefault="006E4867" w:rsidP="006E4867">
            <w:pPr>
              <w:pStyle w:val="Odsekzoznamu"/>
              <w:numPr>
                <w:ilvl w:val="0"/>
                <w:numId w:val="23"/>
              </w:numPr>
              <w:contextualSpacing/>
            </w:pPr>
            <w:r w:rsidRPr="00841E2C">
              <w:rPr>
                <w:b/>
              </w:rPr>
              <w:t>7:</w:t>
            </w:r>
            <w:r>
              <w:t xml:space="preserve">  7 x 3,2</w:t>
            </w:r>
          </w:p>
          <w:p w14:paraId="632EA756" w14:textId="77777777" w:rsidR="006E4867" w:rsidRDefault="006E4867" w:rsidP="006E4867">
            <w:pPr>
              <w:pStyle w:val="Odsekzoznamu"/>
              <w:numPr>
                <w:ilvl w:val="0"/>
                <w:numId w:val="23"/>
              </w:numPr>
              <w:contextualSpacing/>
            </w:pPr>
            <w:r w:rsidRPr="00841E2C">
              <w:rPr>
                <w:b/>
              </w:rPr>
              <w:t>8:</w:t>
            </w:r>
            <w:r>
              <w:t xml:space="preserve">  7 x 3,2</w:t>
            </w:r>
          </w:p>
          <w:p w14:paraId="0FD68B73" w14:textId="77777777" w:rsidR="006E4867" w:rsidRDefault="006E4867" w:rsidP="006E4867">
            <w:pPr>
              <w:pStyle w:val="Odsekzoznamu"/>
              <w:numPr>
                <w:ilvl w:val="0"/>
                <w:numId w:val="23"/>
              </w:numPr>
              <w:contextualSpacing/>
            </w:pPr>
            <w:r w:rsidRPr="00841E2C">
              <w:rPr>
                <w:b/>
              </w:rPr>
              <w:t>9:</w:t>
            </w:r>
            <w:r>
              <w:t xml:space="preserve">  7 x 3,2</w:t>
            </w:r>
          </w:p>
          <w:p w14:paraId="34B08243" w14:textId="77777777" w:rsidR="006E4867" w:rsidRDefault="006E4867" w:rsidP="006E4867">
            <w:pPr>
              <w:pStyle w:val="Odsekzoznamu"/>
              <w:numPr>
                <w:ilvl w:val="0"/>
                <w:numId w:val="23"/>
              </w:numPr>
              <w:contextualSpacing/>
            </w:pPr>
            <w:r w:rsidRPr="00841E2C">
              <w:rPr>
                <w:b/>
              </w:rPr>
              <w:t>11:</w:t>
            </w:r>
            <w:r>
              <w:t xml:space="preserve">  7 x 3,2</w:t>
            </w:r>
          </w:p>
          <w:p w14:paraId="728202C1" w14:textId="77777777" w:rsidR="006E4867" w:rsidRDefault="006E4867" w:rsidP="006E4867">
            <w:pPr>
              <w:pStyle w:val="Odsekzoznamu"/>
              <w:numPr>
                <w:ilvl w:val="0"/>
                <w:numId w:val="23"/>
              </w:numPr>
              <w:contextualSpacing/>
            </w:pPr>
            <w:r w:rsidRPr="00841E2C">
              <w:rPr>
                <w:b/>
              </w:rPr>
              <w:t>11A:</w:t>
            </w:r>
            <w:r>
              <w:t xml:space="preserve">  7 x 3,2</w:t>
            </w:r>
          </w:p>
          <w:p w14:paraId="00B08BB8" w14:textId="77777777" w:rsidR="006E4867" w:rsidRDefault="006E4867" w:rsidP="006E4867">
            <w:pPr>
              <w:pStyle w:val="Odsekzoznamu"/>
              <w:numPr>
                <w:ilvl w:val="0"/>
                <w:numId w:val="23"/>
              </w:numPr>
              <w:contextualSpacing/>
            </w:pPr>
            <w:r w:rsidRPr="00841E2C">
              <w:rPr>
                <w:b/>
              </w:rPr>
              <w:t>12:</w:t>
            </w:r>
            <w:r>
              <w:t xml:space="preserve">  7 x 3,2</w:t>
            </w:r>
          </w:p>
          <w:p w14:paraId="0FECD103" w14:textId="77777777" w:rsidR="006E4867" w:rsidRDefault="006E4867" w:rsidP="006E4867">
            <w:pPr>
              <w:pStyle w:val="Odsekzoznamu"/>
              <w:numPr>
                <w:ilvl w:val="0"/>
                <w:numId w:val="23"/>
              </w:numPr>
              <w:contextualSpacing/>
            </w:pPr>
            <w:r w:rsidRPr="00841E2C">
              <w:rPr>
                <w:b/>
              </w:rPr>
              <w:t>12A:</w:t>
            </w:r>
            <w:r>
              <w:t xml:space="preserve">  7 x 3,2</w:t>
            </w:r>
          </w:p>
          <w:p w14:paraId="0B1B184A" w14:textId="77777777" w:rsidR="006E4867" w:rsidRDefault="006E4867" w:rsidP="006E4867">
            <w:pPr>
              <w:pStyle w:val="Odsekzoznamu"/>
              <w:numPr>
                <w:ilvl w:val="0"/>
                <w:numId w:val="23"/>
              </w:numPr>
              <w:contextualSpacing/>
            </w:pPr>
            <w:r w:rsidRPr="00841E2C">
              <w:rPr>
                <w:b/>
              </w:rPr>
              <w:t>14A:</w:t>
            </w:r>
            <w:r>
              <w:t xml:space="preserve">  4,5 x 3,5</w:t>
            </w:r>
          </w:p>
          <w:p w14:paraId="297F96B4" w14:textId="77777777" w:rsidR="006E4867" w:rsidRDefault="006E4867" w:rsidP="006E4867">
            <w:pPr>
              <w:pStyle w:val="Odsekzoznamu"/>
              <w:numPr>
                <w:ilvl w:val="0"/>
                <w:numId w:val="23"/>
              </w:numPr>
              <w:contextualSpacing/>
            </w:pPr>
            <w:r w:rsidRPr="00841E2C">
              <w:rPr>
                <w:b/>
              </w:rPr>
              <w:t>14:</w:t>
            </w:r>
            <w:r>
              <w:t xml:space="preserve">  4,5 x 3,5</w:t>
            </w:r>
          </w:p>
          <w:p w14:paraId="1EC541FC" w14:textId="77777777" w:rsidR="006E4867" w:rsidRPr="008143A3" w:rsidRDefault="006E4867" w:rsidP="006E4867">
            <w:pPr>
              <w:pStyle w:val="Odsekzoznamu"/>
              <w:numPr>
                <w:ilvl w:val="0"/>
                <w:numId w:val="23"/>
              </w:numPr>
              <w:contextualSpacing/>
            </w:pPr>
            <w:r>
              <w:rPr>
                <w:b/>
              </w:rPr>
              <w:t>manipulačná miestnosť:</w:t>
            </w:r>
            <w:r>
              <w:t xml:space="preserve"> celková výmera 11,5 m</w:t>
            </w:r>
            <w:r>
              <w:rPr>
                <w:vertAlign w:val="superscript"/>
              </w:rPr>
              <w:t>2</w:t>
            </w:r>
          </w:p>
        </w:tc>
        <w:tc>
          <w:tcPr>
            <w:tcW w:w="1275" w:type="dxa"/>
            <w:tcBorders>
              <w:top w:val="single" w:sz="4" w:space="0" w:color="auto"/>
              <w:bottom w:val="single" w:sz="4" w:space="0" w:color="auto"/>
            </w:tcBorders>
            <w:vAlign w:val="center"/>
          </w:tcPr>
          <w:p w14:paraId="1081206D" w14:textId="77777777" w:rsidR="006E4867" w:rsidRPr="008143A3" w:rsidRDefault="006E4867" w:rsidP="00A5245D">
            <w:pPr>
              <w:pStyle w:val="Hlavika"/>
            </w:pPr>
            <w:r>
              <w:t>m</w:t>
            </w:r>
            <w:r>
              <w:rPr>
                <w:vertAlign w:val="superscript"/>
              </w:rPr>
              <w:t>2</w:t>
            </w:r>
          </w:p>
        </w:tc>
        <w:tc>
          <w:tcPr>
            <w:tcW w:w="1560" w:type="dxa"/>
            <w:tcBorders>
              <w:top w:val="single" w:sz="4" w:space="0" w:color="auto"/>
              <w:bottom w:val="single" w:sz="4" w:space="0" w:color="auto"/>
            </w:tcBorders>
            <w:vAlign w:val="center"/>
          </w:tcPr>
          <w:p w14:paraId="44C5B673" w14:textId="77777777" w:rsidR="006E4867" w:rsidRPr="00017AF8" w:rsidRDefault="006E4867" w:rsidP="00A5245D">
            <w:pPr>
              <w:pStyle w:val="Hlavika"/>
            </w:pPr>
            <w:r>
              <w:t>-</w:t>
            </w:r>
          </w:p>
        </w:tc>
        <w:tc>
          <w:tcPr>
            <w:tcW w:w="1275" w:type="dxa"/>
            <w:tcBorders>
              <w:top w:val="single" w:sz="4" w:space="0" w:color="auto"/>
              <w:bottom w:val="single" w:sz="4" w:space="0" w:color="auto"/>
            </w:tcBorders>
            <w:vAlign w:val="center"/>
          </w:tcPr>
          <w:p w14:paraId="6FF5287D" w14:textId="77777777" w:rsidR="006E4867" w:rsidRPr="00017AF8" w:rsidRDefault="006E4867" w:rsidP="00A5245D">
            <w:pPr>
              <w:pStyle w:val="Hlavika"/>
            </w:pPr>
            <w:r>
              <w:t>-</w:t>
            </w:r>
          </w:p>
        </w:tc>
        <w:tc>
          <w:tcPr>
            <w:tcW w:w="1701" w:type="dxa"/>
            <w:tcBorders>
              <w:top w:val="single" w:sz="4" w:space="0" w:color="auto"/>
              <w:bottom w:val="single" w:sz="4" w:space="0" w:color="auto"/>
            </w:tcBorders>
            <w:vAlign w:val="center"/>
          </w:tcPr>
          <w:p w14:paraId="2B1F2950" w14:textId="77777777" w:rsidR="006E4867" w:rsidRDefault="006E4867" w:rsidP="00A5245D">
            <w:pPr>
              <w:pStyle w:val="Hlavika"/>
            </w:pPr>
            <w:r>
              <w:t>580</w:t>
            </w:r>
          </w:p>
        </w:tc>
      </w:tr>
      <w:tr w:rsidR="006E4867" w14:paraId="12601447" w14:textId="77777777" w:rsidTr="00A5245D">
        <w:trPr>
          <w:cantSplit/>
        </w:trPr>
        <w:tc>
          <w:tcPr>
            <w:tcW w:w="3828" w:type="dxa"/>
            <w:tcBorders>
              <w:top w:val="single" w:sz="4" w:space="0" w:color="auto"/>
              <w:bottom w:val="single" w:sz="4" w:space="0" w:color="auto"/>
            </w:tcBorders>
            <w:vAlign w:val="center"/>
          </w:tcPr>
          <w:p w14:paraId="16E35C86" w14:textId="77777777" w:rsidR="006E4867" w:rsidRDefault="006E4867" w:rsidP="00A5245D">
            <w:r>
              <w:t>Pôvodný podklad</w:t>
            </w:r>
          </w:p>
        </w:tc>
        <w:tc>
          <w:tcPr>
            <w:tcW w:w="1275" w:type="dxa"/>
            <w:tcBorders>
              <w:top w:val="single" w:sz="4" w:space="0" w:color="auto"/>
              <w:bottom w:val="single" w:sz="4" w:space="0" w:color="auto"/>
            </w:tcBorders>
            <w:vAlign w:val="center"/>
          </w:tcPr>
          <w:p w14:paraId="2B613E7F" w14:textId="77777777" w:rsidR="006E4867" w:rsidRDefault="006E4867" w:rsidP="00A5245D">
            <w:pPr>
              <w:pStyle w:val="Hlavika"/>
            </w:pPr>
            <w:r>
              <w:t>-</w:t>
            </w:r>
          </w:p>
        </w:tc>
        <w:tc>
          <w:tcPr>
            <w:tcW w:w="1560" w:type="dxa"/>
            <w:tcBorders>
              <w:top w:val="single" w:sz="4" w:space="0" w:color="auto"/>
              <w:bottom w:val="single" w:sz="4" w:space="0" w:color="auto"/>
            </w:tcBorders>
            <w:vAlign w:val="center"/>
          </w:tcPr>
          <w:p w14:paraId="4CA7625B" w14:textId="77777777" w:rsidR="006E4867" w:rsidRDefault="006E4867" w:rsidP="00A5245D">
            <w:pPr>
              <w:pStyle w:val="Hlavika"/>
            </w:pPr>
            <w:r>
              <w:t>-</w:t>
            </w:r>
          </w:p>
        </w:tc>
        <w:tc>
          <w:tcPr>
            <w:tcW w:w="1275" w:type="dxa"/>
            <w:tcBorders>
              <w:top w:val="single" w:sz="4" w:space="0" w:color="auto"/>
              <w:bottom w:val="single" w:sz="4" w:space="0" w:color="auto"/>
            </w:tcBorders>
            <w:vAlign w:val="center"/>
          </w:tcPr>
          <w:p w14:paraId="4C751D31" w14:textId="77777777" w:rsidR="006E4867" w:rsidRDefault="006E4867" w:rsidP="00A5245D">
            <w:pPr>
              <w:pStyle w:val="Hlavika"/>
            </w:pPr>
            <w:r>
              <w:t>-</w:t>
            </w:r>
          </w:p>
        </w:tc>
        <w:tc>
          <w:tcPr>
            <w:tcW w:w="1701" w:type="dxa"/>
            <w:tcBorders>
              <w:top w:val="single" w:sz="4" w:space="0" w:color="auto"/>
              <w:bottom w:val="single" w:sz="4" w:space="0" w:color="auto"/>
            </w:tcBorders>
            <w:vAlign w:val="center"/>
          </w:tcPr>
          <w:p w14:paraId="43EDBC5D" w14:textId="77777777" w:rsidR="006E4867" w:rsidRDefault="006E4867" w:rsidP="00A5245D">
            <w:pPr>
              <w:pStyle w:val="Hlavika"/>
            </w:pPr>
            <w:r>
              <w:t>PVC, koberec</w:t>
            </w:r>
          </w:p>
        </w:tc>
      </w:tr>
      <w:tr w:rsidR="006E4867" w14:paraId="1D71A218" w14:textId="77777777" w:rsidTr="00A5245D">
        <w:trPr>
          <w:cantSplit/>
        </w:trPr>
        <w:tc>
          <w:tcPr>
            <w:tcW w:w="3828" w:type="dxa"/>
            <w:tcBorders>
              <w:top w:val="single" w:sz="4" w:space="0" w:color="auto"/>
              <w:bottom w:val="single" w:sz="4" w:space="0" w:color="auto"/>
            </w:tcBorders>
            <w:vAlign w:val="center"/>
          </w:tcPr>
          <w:p w14:paraId="0AF6AF21" w14:textId="77777777" w:rsidR="006E4867" w:rsidRDefault="006E4867" w:rsidP="00A5245D">
            <w:r>
              <w:t>Výmena prahov</w:t>
            </w:r>
          </w:p>
        </w:tc>
        <w:tc>
          <w:tcPr>
            <w:tcW w:w="1275" w:type="dxa"/>
            <w:tcBorders>
              <w:top w:val="single" w:sz="4" w:space="0" w:color="auto"/>
              <w:bottom w:val="single" w:sz="4" w:space="0" w:color="auto"/>
            </w:tcBorders>
            <w:vAlign w:val="center"/>
          </w:tcPr>
          <w:p w14:paraId="34A93578" w14:textId="77777777" w:rsidR="006E4867" w:rsidRPr="003E1A24" w:rsidRDefault="006E4867" w:rsidP="00A5245D">
            <w:pPr>
              <w:pStyle w:val="Hlavika"/>
            </w:pPr>
            <w:r>
              <w:t>-</w:t>
            </w:r>
          </w:p>
        </w:tc>
        <w:tc>
          <w:tcPr>
            <w:tcW w:w="1560" w:type="dxa"/>
            <w:tcBorders>
              <w:top w:val="single" w:sz="4" w:space="0" w:color="auto"/>
              <w:bottom w:val="single" w:sz="4" w:space="0" w:color="auto"/>
            </w:tcBorders>
            <w:vAlign w:val="center"/>
          </w:tcPr>
          <w:p w14:paraId="5A750413" w14:textId="77777777" w:rsidR="006E4867" w:rsidRPr="00017AF8" w:rsidRDefault="006E4867" w:rsidP="00A5245D">
            <w:pPr>
              <w:pStyle w:val="Hlavika"/>
            </w:pPr>
            <w:r>
              <w:t>-</w:t>
            </w:r>
          </w:p>
        </w:tc>
        <w:tc>
          <w:tcPr>
            <w:tcW w:w="1275" w:type="dxa"/>
            <w:tcBorders>
              <w:top w:val="single" w:sz="4" w:space="0" w:color="auto"/>
              <w:bottom w:val="single" w:sz="4" w:space="0" w:color="auto"/>
            </w:tcBorders>
            <w:vAlign w:val="center"/>
          </w:tcPr>
          <w:p w14:paraId="562A31AE" w14:textId="77777777" w:rsidR="006E4867" w:rsidRPr="00017AF8" w:rsidRDefault="006E4867" w:rsidP="00A5245D">
            <w:pPr>
              <w:pStyle w:val="Hlavika"/>
            </w:pPr>
            <w:r>
              <w:t>-</w:t>
            </w:r>
          </w:p>
        </w:tc>
        <w:tc>
          <w:tcPr>
            <w:tcW w:w="1701" w:type="dxa"/>
            <w:tcBorders>
              <w:top w:val="single" w:sz="4" w:space="0" w:color="auto"/>
              <w:bottom w:val="single" w:sz="4" w:space="0" w:color="auto"/>
            </w:tcBorders>
            <w:vAlign w:val="center"/>
          </w:tcPr>
          <w:p w14:paraId="2BC0C5D1" w14:textId="77777777" w:rsidR="006E4867" w:rsidRDefault="006E4867" w:rsidP="00A5245D">
            <w:pPr>
              <w:pStyle w:val="Hlavika"/>
            </w:pPr>
            <w:r>
              <w:t>nie</w:t>
            </w:r>
          </w:p>
        </w:tc>
      </w:tr>
      <w:tr w:rsidR="006E4867" w14:paraId="0E496046" w14:textId="77777777" w:rsidTr="00A5245D">
        <w:trPr>
          <w:cantSplit/>
        </w:trPr>
        <w:tc>
          <w:tcPr>
            <w:tcW w:w="3828" w:type="dxa"/>
            <w:tcBorders>
              <w:top w:val="single" w:sz="4" w:space="0" w:color="auto"/>
              <w:bottom w:val="single" w:sz="4" w:space="0" w:color="auto"/>
            </w:tcBorders>
            <w:vAlign w:val="center"/>
          </w:tcPr>
          <w:p w14:paraId="2B642AEB" w14:textId="77777777" w:rsidR="006E4867" w:rsidRDefault="006E4867" w:rsidP="00A5245D">
            <w:r>
              <w:t>Soklová lišta</w:t>
            </w:r>
          </w:p>
        </w:tc>
        <w:tc>
          <w:tcPr>
            <w:tcW w:w="1275" w:type="dxa"/>
            <w:tcBorders>
              <w:top w:val="single" w:sz="4" w:space="0" w:color="auto"/>
              <w:bottom w:val="single" w:sz="4" w:space="0" w:color="auto"/>
            </w:tcBorders>
            <w:vAlign w:val="center"/>
          </w:tcPr>
          <w:p w14:paraId="3CCF35B0" w14:textId="77777777" w:rsidR="006E4867" w:rsidRDefault="006E4867" w:rsidP="00A5245D">
            <w:pPr>
              <w:pStyle w:val="Hlavika"/>
            </w:pPr>
            <w:r>
              <w:t>-</w:t>
            </w:r>
          </w:p>
        </w:tc>
        <w:tc>
          <w:tcPr>
            <w:tcW w:w="1560" w:type="dxa"/>
            <w:tcBorders>
              <w:top w:val="single" w:sz="4" w:space="0" w:color="auto"/>
              <w:bottom w:val="single" w:sz="4" w:space="0" w:color="auto"/>
            </w:tcBorders>
            <w:vAlign w:val="center"/>
          </w:tcPr>
          <w:p w14:paraId="744B833E" w14:textId="77777777" w:rsidR="006E4867" w:rsidRDefault="006E4867" w:rsidP="00A5245D">
            <w:pPr>
              <w:pStyle w:val="Hlavika"/>
            </w:pPr>
            <w:r>
              <w:t>-</w:t>
            </w:r>
          </w:p>
        </w:tc>
        <w:tc>
          <w:tcPr>
            <w:tcW w:w="1275" w:type="dxa"/>
            <w:tcBorders>
              <w:top w:val="single" w:sz="4" w:space="0" w:color="auto"/>
              <w:bottom w:val="single" w:sz="4" w:space="0" w:color="auto"/>
            </w:tcBorders>
            <w:vAlign w:val="center"/>
          </w:tcPr>
          <w:p w14:paraId="0FF6C75B" w14:textId="77777777" w:rsidR="006E4867" w:rsidRDefault="006E4867" w:rsidP="00A5245D">
            <w:pPr>
              <w:pStyle w:val="Hlavika"/>
            </w:pPr>
            <w:r>
              <w:t>-</w:t>
            </w:r>
          </w:p>
        </w:tc>
        <w:tc>
          <w:tcPr>
            <w:tcW w:w="1701" w:type="dxa"/>
            <w:tcBorders>
              <w:top w:val="single" w:sz="4" w:space="0" w:color="auto"/>
              <w:bottom w:val="single" w:sz="4" w:space="0" w:color="auto"/>
            </w:tcBorders>
            <w:vAlign w:val="center"/>
          </w:tcPr>
          <w:p w14:paraId="094A9BD8" w14:textId="77777777" w:rsidR="006E4867" w:rsidRDefault="006E4867" w:rsidP="00A5245D">
            <w:pPr>
              <w:pStyle w:val="Hlavika"/>
            </w:pPr>
            <w:r>
              <w:t>nie</w:t>
            </w:r>
          </w:p>
        </w:tc>
      </w:tr>
      <w:tr w:rsidR="006E4867" w:rsidRPr="00017AF8" w14:paraId="68189BDD" w14:textId="77777777" w:rsidTr="00A5245D">
        <w:trPr>
          <w:cantSplit/>
          <w:trHeight w:val="329"/>
        </w:trPr>
        <w:tc>
          <w:tcPr>
            <w:tcW w:w="9639" w:type="dxa"/>
            <w:gridSpan w:val="5"/>
            <w:tcBorders>
              <w:top w:val="double" w:sz="12" w:space="0" w:color="auto"/>
            </w:tcBorders>
            <w:vAlign w:val="center"/>
          </w:tcPr>
          <w:p w14:paraId="2FFF16C0" w14:textId="77777777" w:rsidR="006E4867" w:rsidRPr="00017AF8" w:rsidRDefault="006E4867" w:rsidP="00A5245D">
            <w:pPr>
              <w:pStyle w:val="Hlavika"/>
              <w:jc w:val="center"/>
            </w:pPr>
            <w:r w:rsidRPr="00017AF8">
              <w:rPr>
                <w:b/>
              </w:rPr>
              <w:t>Nekvantifikovateľné technické vlastnosti</w:t>
            </w:r>
          </w:p>
        </w:tc>
      </w:tr>
      <w:tr w:rsidR="006E4867" w:rsidRPr="00017AF8" w14:paraId="4252BAF3" w14:textId="77777777" w:rsidTr="00A5245D">
        <w:trPr>
          <w:cantSplit/>
        </w:trPr>
        <w:tc>
          <w:tcPr>
            <w:tcW w:w="3828" w:type="dxa"/>
            <w:tcBorders>
              <w:bottom w:val="single" w:sz="4" w:space="0" w:color="7F7F7F"/>
            </w:tcBorders>
            <w:vAlign w:val="center"/>
          </w:tcPr>
          <w:p w14:paraId="13205E81" w14:textId="77777777" w:rsidR="006E4867" w:rsidRPr="00017AF8" w:rsidRDefault="006E4867" w:rsidP="00A5245D">
            <w:r w:rsidRPr="00017AF8">
              <w:t>Nekvantifikovateľné technické vlastnosti</w:t>
            </w:r>
          </w:p>
          <w:p w14:paraId="5BD63FF2" w14:textId="77777777" w:rsidR="006E4867" w:rsidRPr="00017AF8" w:rsidRDefault="006E4867" w:rsidP="00A5245D">
            <w:r w:rsidRPr="00017AF8">
              <w:rPr>
                <w:i/>
              </w:rPr>
              <w:t>Uveďte označenie nekvantifikovateľnej technickej vlastnosti</w:t>
            </w:r>
          </w:p>
        </w:tc>
        <w:tc>
          <w:tcPr>
            <w:tcW w:w="5811" w:type="dxa"/>
            <w:gridSpan w:val="4"/>
            <w:tcBorders>
              <w:bottom w:val="single" w:sz="4" w:space="0" w:color="7F7F7F"/>
            </w:tcBorders>
            <w:vAlign w:val="center"/>
          </w:tcPr>
          <w:p w14:paraId="456012E3" w14:textId="77777777" w:rsidR="006E4867" w:rsidRPr="00017AF8" w:rsidRDefault="006E4867" w:rsidP="00A5245D">
            <w:r w:rsidRPr="00017AF8">
              <w:t>Hodnota/charakteristika</w:t>
            </w:r>
          </w:p>
          <w:p w14:paraId="11C15E7E" w14:textId="77777777" w:rsidR="006E4867" w:rsidRPr="00017AF8" w:rsidRDefault="006E4867" w:rsidP="00A5245D">
            <w:pPr>
              <w:pStyle w:val="Hlavika"/>
            </w:pPr>
            <w:r w:rsidRPr="00017AF8">
              <w:rPr>
                <w:i/>
              </w:rPr>
              <w:t>Uveďte krátkym textom požadovanú charakteristiku nekvantifikovateľnej technickej vlastnosti</w:t>
            </w:r>
          </w:p>
        </w:tc>
      </w:tr>
      <w:tr w:rsidR="006E4867" w:rsidRPr="00017AF8" w14:paraId="0CA3A31E" w14:textId="77777777" w:rsidTr="00A5245D">
        <w:trPr>
          <w:cantSplit/>
        </w:trPr>
        <w:tc>
          <w:tcPr>
            <w:tcW w:w="3828" w:type="dxa"/>
            <w:tcBorders>
              <w:bottom w:val="single" w:sz="4" w:space="0" w:color="7F7F7F"/>
            </w:tcBorders>
            <w:vAlign w:val="center"/>
          </w:tcPr>
          <w:p w14:paraId="7ADAD870" w14:textId="77777777" w:rsidR="006E4867" w:rsidRPr="004752C0" w:rsidRDefault="006E4867" w:rsidP="006E4867">
            <w:pPr>
              <w:pStyle w:val="Odsekzoznamu"/>
              <w:numPr>
                <w:ilvl w:val="0"/>
                <w:numId w:val="17"/>
              </w:numPr>
              <w:contextualSpacing/>
              <w:jc w:val="center"/>
              <w:rPr>
                <w:b/>
                <w:i/>
              </w:rPr>
            </w:pPr>
            <w:r w:rsidRPr="004752C0">
              <w:rPr>
                <w:b/>
                <w:i/>
              </w:rPr>
              <w:t>PVC</w:t>
            </w:r>
          </w:p>
        </w:tc>
        <w:tc>
          <w:tcPr>
            <w:tcW w:w="5811" w:type="dxa"/>
            <w:gridSpan w:val="4"/>
            <w:tcBorders>
              <w:bottom w:val="single" w:sz="4" w:space="0" w:color="7F7F7F"/>
            </w:tcBorders>
            <w:vAlign w:val="center"/>
          </w:tcPr>
          <w:p w14:paraId="38AE2A90" w14:textId="77777777" w:rsidR="006E4867" w:rsidRPr="00017AF8" w:rsidRDefault="006E4867" w:rsidP="00A5245D">
            <w:pPr>
              <w:pStyle w:val="Hlavika"/>
            </w:pPr>
          </w:p>
        </w:tc>
      </w:tr>
      <w:tr w:rsidR="006E4867" w:rsidRPr="00017AF8" w14:paraId="3D44A128" w14:textId="77777777" w:rsidTr="00A5245D">
        <w:trPr>
          <w:cantSplit/>
        </w:trPr>
        <w:tc>
          <w:tcPr>
            <w:tcW w:w="3828" w:type="dxa"/>
            <w:tcBorders>
              <w:bottom w:val="single" w:sz="4" w:space="0" w:color="7F7F7F"/>
            </w:tcBorders>
            <w:vAlign w:val="center"/>
          </w:tcPr>
          <w:p w14:paraId="7CB57057" w14:textId="77777777" w:rsidR="006E4867" w:rsidRPr="00017AF8" w:rsidRDefault="006E4867" w:rsidP="00A5245D">
            <w:r>
              <w:t>Materiál</w:t>
            </w:r>
          </w:p>
        </w:tc>
        <w:tc>
          <w:tcPr>
            <w:tcW w:w="5811" w:type="dxa"/>
            <w:gridSpan w:val="4"/>
            <w:tcBorders>
              <w:bottom w:val="single" w:sz="4" w:space="0" w:color="7F7F7F"/>
            </w:tcBorders>
            <w:vAlign w:val="center"/>
          </w:tcPr>
          <w:p w14:paraId="57A3AD85" w14:textId="77777777" w:rsidR="006E4867" w:rsidRPr="00017AF8" w:rsidRDefault="006E4867" w:rsidP="00A5245D">
            <w:pPr>
              <w:pStyle w:val="Hlavika"/>
            </w:pPr>
            <w:r>
              <w:t>Syntetická podlahová krytina - homogénna</w:t>
            </w:r>
          </w:p>
        </w:tc>
      </w:tr>
      <w:tr w:rsidR="006E4867" w:rsidRPr="00017AF8" w14:paraId="5A63A161" w14:textId="77777777" w:rsidTr="00A5245D">
        <w:trPr>
          <w:cantSplit/>
        </w:trPr>
        <w:tc>
          <w:tcPr>
            <w:tcW w:w="3828" w:type="dxa"/>
            <w:tcBorders>
              <w:bottom w:val="single" w:sz="4" w:space="0" w:color="7F7F7F"/>
            </w:tcBorders>
            <w:vAlign w:val="center"/>
          </w:tcPr>
          <w:p w14:paraId="0CE74D35" w14:textId="77777777" w:rsidR="006E4867" w:rsidRPr="00017AF8" w:rsidRDefault="006E4867" w:rsidP="00A5245D">
            <w:r>
              <w:t>Hrúbka</w:t>
            </w:r>
          </w:p>
        </w:tc>
        <w:tc>
          <w:tcPr>
            <w:tcW w:w="5811" w:type="dxa"/>
            <w:gridSpan w:val="4"/>
            <w:tcBorders>
              <w:bottom w:val="single" w:sz="4" w:space="0" w:color="7F7F7F"/>
            </w:tcBorders>
            <w:vAlign w:val="center"/>
          </w:tcPr>
          <w:p w14:paraId="20899D48" w14:textId="77777777" w:rsidR="006E4867" w:rsidRPr="00017AF8" w:rsidRDefault="006E4867" w:rsidP="00A5245D">
            <w:pPr>
              <w:pStyle w:val="Hlavika"/>
            </w:pPr>
            <w:r>
              <w:t>min. 2 mm</w:t>
            </w:r>
          </w:p>
        </w:tc>
      </w:tr>
      <w:tr w:rsidR="006E4867" w:rsidRPr="00017AF8" w14:paraId="043F4528" w14:textId="77777777" w:rsidTr="00A5245D">
        <w:trPr>
          <w:cantSplit/>
        </w:trPr>
        <w:tc>
          <w:tcPr>
            <w:tcW w:w="3828" w:type="dxa"/>
            <w:tcBorders>
              <w:bottom w:val="single" w:sz="4" w:space="0" w:color="7F7F7F"/>
            </w:tcBorders>
            <w:vAlign w:val="center"/>
          </w:tcPr>
          <w:p w14:paraId="3B32F85B" w14:textId="77777777" w:rsidR="006E4867" w:rsidRPr="00017AF8" w:rsidRDefault="006E4867" w:rsidP="00A5245D">
            <w:r>
              <w:t>Váha</w:t>
            </w:r>
          </w:p>
        </w:tc>
        <w:tc>
          <w:tcPr>
            <w:tcW w:w="5811" w:type="dxa"/>
            <w:gridSpan w:val="4"/>
            <w:tcBorders>
              <w:bottom w:val="single" w:sz="4" w:space="0" w:color="7F7F7F"/>
            </w:tcBorders>
            <w:vAlign w:val="center"/>
          </w:tcPr>
          <w:p w14:paraId="2D6E870A" w14:textId="77777777" w:rsidR="006E4867" w:rsidRPr="00017AF8" w:rsidRDefault="006E4867" w:rsidP="00A5245D">
            <w:pPr>
              <w:pStyle w:val="Hlavika"/>
            </w:pPr>
            <w:r>
              <w:t>min. 3 300 g/m</w:t>
            </w:r>
            <w:r>
              <w:rPr>
                <w:vertAlign w:val="superscript"/>
              </w:rPr>
              <w:t>2</w:t>
            </w:r>
          </w:p>
        </w:tc>
      </w:tr>
      <w:tr w:rsidR="006E4867" w:rsidRPr="00017AF8" w14:paraId="0B08C536" w14:textId="77777777" w:rsidTr="00A5245D">
        <w:trPr>
          <w:cantSplit/>
        </w:trPr>
        <w:tc>
          <w:tcPr>
            <w:tcW w:w="3828" w:type="dxa"/>
            <w:tcBorders>
              <w:bottom w:val="single" w:sz="4" w:space="0" w:color="7F7F7F"/>
            </w:tcBorders>
            <w:vAlign w:val="center"/>
          </w:tcPr>
          <w:p w14:paraId="0A4CBDB1" w14:textId="77777777" w:rsidR="006E4867" w:rsidRPr="00017AF8" w:rsidRDefault="006E4867" w:rsidP="00A5245D">
            <w:r>
              <w:t>Trieda záťaže</w:t>
            </w:r>
          </w:p>
        </w:tc>
        <w:tc>
          <w:tcPr>
            <w:tcW w:w="5811" w:type="dxa"/>
            <w:gridSpan w:val="4"/>
            <w:tcBorders>
              <w:bottom w:val="single" w:sz="4" w:space="0" w:color="7F7F7F"/>
            </w:tcBorders>
            <w:vAlign w:val="center"/>
          </w:tcPr>
          <w:p w14:paraId="3D15DE95" w14:textId="77777777" w:rsidR="006E4867" w:rsidRPr="00017AF8" w:rsidRDefault="006E4867" w:rsidP="00A5245D">
            <w:pPr>
              <w:pStyle w:val="Hlavika"/>
            </w:pPr>
            <w:r>
              <w:t>34/43</w:t>
            </w:r>
          </w:p>
        </w:tc>
      </w:tr>
      <w:tr w:rsidR="006E4867" w:rsidRPr="00017AF8" w14:paraId="3EA16780" w14:textId="77777777" w:rsidTr="00A5245D">
        <w:trPr>
          <w:cantSplit/>
        </w:trPr>
        <w:tc>
          <w:tcPr>
            <w:tcW w:w="3828" w:type="dxa"/>
            <w:tcBorders>
              <w:bottom w:val="single" w:sz="4" w:space="0" w:color="7F7F7F"/>
            </w:tcBorders>
            <w:vAlign w:val="center"/>
          </w:tcPr>
          <w:p w14:paraId="6A825C3E" w14:textId="77777777" w:rsidR="006E4867" w:rsidRPr="00017AF8" w:rsidRDefault="006E4867" w:rsidP="00A5245D">
            <w:r w:rsidRPr="00CA2589">
              <w:t>Celkové VOC emisie</w:t>
            </w:r>
          </w:p>
        </w:tc>
        <w:tc>
          <w:tcPr>
            <w:tcW w:w="5811" w:type="dxa"/>
            <w:gridSpan w:val="4"/>
            <w:tcBorders>
              <w:bottom w:val="single" w:sz="4" w:space="0" w:color="7F7F7F"/>
            </w:tcBorders>
            <w:vAlign w:val="center"/>
          </w:tcPr>
          <w:p w14:paraId="26199622" w14:textId="77777777" w:rsidR="006E4867" w:rsidRPr="00017AF8" w:rsidRDefault="006E4867" w:rsidP="00A5245D">
            <w:pPr>
              <w:pStyle w:val="Hlavika"/>
            </w:pPr>
            <w:r w:rsidRPr="00CA2589">
              <w:t>≤ 10 μg/m</w:t>
            </w:r>
            <w:r w:rsidRPr="00E83950">
              <w:rPr>
                <w:vertAlign w:val="superscript"/>
              </w:rPr>
              <w:t>3</w:t>
            </w:r>
          </w:p>
        </w:tc>
      </w:tr>
      <w:tr w:rsidR="006E4867" w:rsidRPr="00017AF8" w14:paraId="74C95D09" w14:textId="77777777" w:rsidTr="00A5245D">
        <w:trPr>
          <w:cantSplit/>
        </w:trPr>
        <w:tc>
          <w:tcPr>
            <w:tcW w:w="3828" w:type="dxa"/>
            <w:tcBorders>
              <w:bottom w:val="single" w:sz="4" w:space="0" w:color="7F7F7F"/>
            </w:tcBorders>
            <w:vAlign w:val="center"/>
          </w:tcPr>
          <w:p w14:paraId="510C6879" w14:textId="77777777" w:rsidR="006E4867" w:rsidRPr="00017AF8" w:rsidRDefault="006E4867" w:rsidP="00A5245D">
            <w:r w:rsidRPr="00CA2589">
              <w:t>Povrchová úprava</w:t>
            </w:r>
          </w:p>
        </w:tc>
        <w:tc>
          <w:tcPr>
            <w:tcW w:w="5811" w:type="dxa"/>
            <w:gridSpan w:val="4"/>
            <w:tcBorders>
              <w:bottom w:val="single" w:sz="4" w:space="0" w:color="7F7F7F"/>
            </w:tcBorders>
            <w:vAlign w:val="center"/>
          </w:tcPr>
          <w:p w14:paraId="6410D507" w14:textId="77777777" w:rsidR="006E4867" w:rsidRPr="00017AF8" w:rsidRDefault="006E4867" w:rsidP="00A5245D">
            <w:pPr>
              <w:pStyle w:val="Hlavika"/>
            </w:pPr>
            <w:r w:rsidRPr="00CA2589">
              <w:t>polyuretán PU</w:t>
            </w:r>
            <w:r>
              <w:t xml:space="preserve"> - evercare</w:t>
            </w:r>
          </w:p>
        </w:tc>
      </w:tr>
      <w:tr w:rsidR="006E4867" w:rsidRPr="00017AF8" w14:paraId="04CF9B10" w14:textId="77777777" w:rsidTr="00A5245D">
        <w:trPr>
          <w:cantSplit/>
        </w:trPr>
        <w:tc>
          <w:tcPr>
            <w:tcW w:w="3828" w:type="dxa"/>
            <w:tcBorders>
              <w:bottom w:val="single" w:sz="4" w:space="0" w:color="7F7F7F"/>
            </w:tcBorders>
            <w:vAlign w:val="center"/>
          </w:tcPr>
          <w:p w14:paraId="6C0306E5" w14:textId="77777777" w:rsidR="006E4867" w:rsidRPr="00017AF8" w:rsidRDefault="006E4867" w:rsidP="00A5245D">
            <w:r>
              <w:t>Norma</w:t>
            </w:r>
          </w:p>
        </w:tc>
        <w:tc>
          <w:tcPr>
            <w:tcW w:w="5811" w:type="dxa"/>
            <w:gridSpan w:val="4"/>
            <w:tcBorders>
              <w:bottom w:val="single" w:sz="4" w:space="0" w:color="7F7F7F"/>
            </w:tcBorders>
            <w:vAlign w:val="center"/>
          </w:tcPr>
          <w:p w14:paraId="4B2C7D4C" w14:textId="77777777" w:rsidR="006E4867" w:rsidRPr="00017AF8" w:rsidRDefault="006E4867" w:rsidP="00A5245D">
            <w:pPr>
              <w:pStyle w:val="Hlavika"/>
            </w:pPr>
            <w:r>
              <w:t>EN 685</w:t>
            </w:r>
          </w:p>
        </w:tc>
      </w:tr>
      <w:tr w:rsidR="006E4867" w:rsidRPr="00017AF8" w14:paraId="47BEB507" w14:textId="77777777" w:rsidTr="00A5245D">
        <w:trPr>
          <w:cantSplit/>
        </w:trPr>
        <w:tc>
          <w:tcPr>
            <w:tcW w:w="3828" w:type="dxa"/>
            <w:tcBorders>
              <w:bottom w:val="single" w:sz="4" w:space="0" w:color="7F7F7F"/>
            </w:tcBorders>
            <w:vAlign w:val="center"/>
          </w:tcPr>
          <w:p w14:paraId="2B7C6F1C" w14:textId="77777777" w:rsidR="006E4867" w:rsidRPr="00017AF8" w:rsidRDefault="006E4867" w:rsidP="00A5245D">
            <w:r>
              <w:t>Horľavosť</w:t>
            </w:r>
          </w:p>
        </w:tc>
        <w:tc>
          <w:tcPr>
            <w:tcW w:w="5811" w:type="dxa"/>
            <w:gridSpan w:val="4"/>
            <w:tcBorders>
              <w:bottom w:val="single" w:sz="4" w:space="0" w:color="7F7F7F"/>
            </w:tcBorders>
            <w:vAlign w:val="center"/>
          </w:tcPr>
          <w:p w14:paraId="5FBF44C9" w14:textId="77777777" w:rsidR="006E4867" w:rsidRPr="00017AF8" w:rsidRDefault="006E4867" w:rsidP="00A5245D">
            <w:pPr>
              <w:pStyle w:val="Hlavika"/>
            </w:pPr>
            <w:r>
              <w:t>Bfl-s1</w:t>
            </w:r>
          </w:p>
        </w:tc>
      </w:tr>
      <w:tr w:rsidR="006E4867" w:rsidRPr="00017AF8" w14:paraId="64C4A226" w14:textId="77777777" w:rsidTr="00A5245D">
        <w:trPr>
          <w:cantSplit/>
        </w:trPr>
        <w:tc>
          <w:tcPr>
            <w:tcW w:w="3828" w:type="dxa"/>
            <w:tcBorders>
              <w:bottom w:val="single" w:sz="4" w:space="0" w:color="7F7F7F"/>
            </w:tcBorders>
            <w:vAlign w:val="center"/>
          </w:tcPr>
          <w:p w14:paraId="7A33977E" w14:textId="77777777" w:rsidR="006E4867" w:rsidRPr="00017AF8" w:rsidRDefault="006E4867" w:rsidP="00A5245D">
            <w:r>
              <w:t>Odolnosť pre stoličky na kolieskach</w:t>
            </w:r>
          </w:p>
        </w:tc>
        <w:tc>
          <w:tcPr>
            <w:tcW w:w="5811" w:type="dxa"/>
            <w:gridSpan w:val="4"/>
            <w:tcBorders>
              <w:bottom w:val="single" w:sz="4" w:space="0" w:color="7F7F7F"/>
            </w:tcBorders>
            <w:vAlign w:val="center"/>
          </w:tcPr>
          <w:p w14:paraId="2847C7B1" w14:textId="77777777" w:rsidR="006E4867" w:rsidRPr="00017AF8" w:rsidRDefault="006E4867" w:rsidP="00A5245D">
            <w:pPr>
              <w:pStyle w:val="Hlavika"/>
            </w:pPr>
            <w:r>
              <w:t>EN 425</w:t>
            </w:r>
          </w:p>
        </w:tc>
      </w:tr>
      <w:tr w:rsidR="006E4867" w:rsidRPr="00017AF8" w14:paraId="269F1AF9" w14:textId="77777777" w:rsidTr="00A5245D">
        <w:trPr>
          <w:cantSplit/>
        </w:trPr>
        <w:tc>
          <w:tcPr>
            <w:tcW w:w="3828" w:type="dxa"/>
            <w:tcBorders>
              <w:bottom w:val="single" w:sz="4" w:space="0" w:color="7F7F7F"/>
            </w:tcBorders>
            <w:vAlign w:val="center"/>
          </w:tcPr>
          <w:p w14:paraId="668D6544" w14:textId="77777777" w:rsidR="006E4867" w:rsidRPr="00017AF8" w:rsidRDefault="006E4867" w:rsidP="00A5245D">
            <w:r>
              <w:t>Odolnosť proti pošmyknutiu</w:t>
            </w:r>
          </w:p>
        </w:tc>
        <w:tc>
          <w:tcPr>
            <w:tcW w:w="5811" w:type="dxa"/>
            <w:gridSpan w:val="4"/>
            <w:tcBorders>
              <w:bottom w:val="single" w:sz="4" w:space="0" w:color="7F7F7F"/>
            </w:tcBorders>
            <w:vAlign w:val="center"/>
          </w:tcPr>
          <w:p w14:paraId="5972DD42" w14:textId="77777777" w:rsidR="006E4867" w:rsidRPr="00017AF8" w:rsidRDefault="006E4867" w:rsidP="00A5245D">
            <w:pPr>
              <w:pStyle w:val="Hlavika"/>
            </w:pPr>
            <w:r>
              <w:t>R9</w:t>
            </w:r>
          </w:p>
        </w:tc>
      </w:tr>
      <w:tr w:rsidR="006E4867" w:rsidRPr="00017AF8" w14:paraId="360EEC3A" w14:textId="77777777" w:rsidTr="00A5245D">
        <w:trPr>
          <w:cantSplit/>
        </w:trPr>
        <w:tc>
          <w:tcPr>
            <w:tcW w:w="3828" w:type="dxa"/>
            <w:tcBorders>
              <w:bottom w:val="double" w:sz="4" w:space="0" w:color="auto"/>
            </w:tcBorders>
            <w:vAlign w:val="center"/>
          </w:tcPr>
          <w:p w14:paraId="40DA8ECF" w14:textId="77777777" w:rsidR="006E4867" w:rsidRPr="00017AF8" w:rsidRDefault="006E4867" w:rsidP="00A5245D">
            <w:r>
              <w:t xml:space="preserve">Obvodová plastová lišta </w:t>
            </w:r>
          </w:p>
        </w:tc>
        <w:tc>
          <w:tcPr>
            <w:tcW w:w="5811" w:type="dxa"/>
            <w:gridSpan w:val="4"/>
            <w:tcBorders>
              <w:bottom w:val="double" w:sz="4" w:space="0" w:color="auto"/>
            </w:tcBorders>
            <w:vAlign w:val="center"/>
          </w:tcPr>
          <w:p w14:paraId="1BA57890" w14:textId="77777777" w:rsidR="006E4867" w:rsidRPr="00017AF8" w:rsidRDefault="006E4867" w:rsidP="00A5245D">
            <w:pPr>
              <w:pStyle w:val="Hlavika"/>
            </w:pPr>
            <w:r>
              <w:t>50x15 mm</w:t>
            </w:r>
          </w:p>
        </w:tc>
      </w:tr>
    </w:tbl>
    <w:p w14:paraId="41F7BA2B" w14:textId="77777777" w:rsidR="006E4867" w:rsidRDefault="006E4867" w:rsidP="006E4867">
      <w:pPr>
        <w:autoSpaceDE w:val="0"/>
        <w:autoSpaceDN w:val="0"/>
        <w:adjustRightInd w:val="0"/>
        <w:jc w:val="center"/>
        <w:rPr>
          <w:b/>
        </w:rPr>
      </w:pPr>
    </w:p>
    <w:p w14:paraId="57ADD225" w14:textId="77777777" w:rsidR="006E4867" w:rsidRDefault="006E4867" w:rsidP="006E4867">
      <w:pPr>
        <w:autoSpaceDE w:val="0"/>
        <w:autoSpaceDN w:val="0"/>
        <w:adjustRightInd w:val="0"/>
        <w:jc w:val="center"/>
        <w:rPr>
          <w:b/>
        </w:rPr>
      </w:pPr>
    </w:p>
    <w:p w14:paraId="4263BD11" w14:textId="77777777" w:rsidR="006E4867" w:rsidRDefault="006E4867" w:rsidP="006E4867">
      <w:pPr>
        <w:autoSpaceDE w:val="0"/>
        <w:autoSpaceDN w:val="0"/>
        <w:adjustRightInd w:val="0"/>
        <w:jc w:val="center"/>
        <w:rPr>
          <w:b/>
        </w:rPr>
      </w:pPr>
    </w:p>
    <w:p w14:paraId="07591709" w14:textId="77777777" w:rsidR="006E4867" w:rsidRDefault="006E4867" w:rsidP="006E4867">
      <w:pPr>
        <w:autoSpaceDE w:val="0"/>
        <w:autoSpaceDN w:val="0"/>
        <w:adjustRightInd w:val="0"/>
        <w:jc w:val="center"/>
        <w:rPr>
          <w:b/>
        </w:rPr>
      </w:pPr>
    </w:p>
    <w:p w14:paraId="7FD57049" w14:textId="77777777" w:rsidR="006E4867" w:rsidRDefault="006E4867" w:rsidP="006E4867">
      <w:pPr>
        <w:autoSpaceDE w:val="0"/>
        <w:autoSpaceDN w:val="0"/>
        <w:adjustRightInd w:val="0"/>
        <w:jc w:val="center"/>
        <w:rPr>
          <w:b/>
        </w:rPr>
      </w:pPr>
    </w:p>
    <w:p w14:paraId="3A418D51" w14:textId="77777777" w:rsidR="006E4867" w:rsidRDefault="006E4867" w:rsidP="006E4867">
      <w:pPr>
        <w:autoSpaceDE w:val="0"/>
        <w:autoSpaceDN w:val="0"/>
        <w:adjustRightInd w:val="0"/>
        <w:jc w:val="center"/>
        <w:rPr>
          <w:b/>
        </w:rPr>
      </w:pPr>
    </w:p>
    <w:p w14:paraId="7FD72C5F" w14:textId="77777777" w:rsidR="006E4867" w:rsidRDefault="006E4867" w:rsidP="006E4867">
      <w:pPr>
        <w:autoSpaceDE w:val="0"/>
        <w:autoSpaceDN w:val="0"/>
        <w:adjustRightInd w:val="0"/>
        <w:jc w:val="center"/>
        <w:rPr>
          <w:b/>
        </w:rPr>
      </w:pPr>
    </w:p>
    <w:p w14:paraId="7CCE3171" w14:textId="77777777" w:rsidR="006E4867" w:rsidRDefault="006E4867" w:rsidP="006E4867">
      <w:pPr>
        <w:autoSpaceDE w:val="0"/>
        <w:autoSpaceDN w:val="0"/>
        <w:adjustRightInd w:val="0"/>
        <w:jc w:val="center"/>
        <w:rPr>
          <w:b/>
        </w:rPr>
      </w:pPr>
    </w:p>
    <w:p w14:paraId="0D4BC2DA" w14:textId="77777777" w:rsidR="006E4867" w:rsidRDefault="006E4867" w:rsidP="006E4867">
      <w:pPr>
        <w:autoSpaceDE w:val="0"/>
        <w:autoSpaceDN w:val="0"/>
        <w:adjustRightInd w:val="0"/>
        <w:jc w:val="center"/>
        <w:rPr>
          <w:b/>
        </w:rPr>
      </w:pPr>
    </w:p>
    <w:p w14:paraId="2E7ECFFB" w14:textId="77777777" w:rsidR="006E4867" w:rsidRDefault="006E4867" w:rsidP="006E4867">
      <w:pPr>
        <w:autoSpaceDE w:val="0"/>
        <w:autoSpaceDN w:val="0"/>
        <w:adjustRightInd w:val="0"/>
        <w:jc w:val="center"/>
        <w:rPr>
          <w:b/>
        </w:rPr>
      </w:pPr>
    </w:p>
    <w:p w14:paraId="51FD9F28" w14:textId="77777777" w:rsidR="006E4867" w:rsidRDefault="006E4867" w:rsidP="006E4867">
      <w:pPr>
        <w:autoSpaceDE w:val="0"/>
        <w:autoSpaceDN w:val="0"/>
        <w:adjustRightInd w:val="0"/>
        <w:jc w:val="center"/>
        <w:rPr>
          <w:b/>
        </w:rPr>
      </w:pPr>
    </w:p>
    <w:p w14:paraId="09CFAC9B" w14:textId="77777777" w:rsidR="006E4867" w:rsidRDefault="006E4867" w:rsidP="006E4867">
      <w:pPr>
        <w:autoSpaceDE w:val="0"/>
        <w:autoSpaceDN w:val="0"/>
        <w:adjustRightInd w:val="0"/>
        <w:jc w:val="center"/>
        <w:rPr>
          <w:b/>
        </w:rPr>
      </w:pPr>
    </w:p>
    <w:p w14:paraId="7F1D7F6F" w14:textId="77777777" w:rsidR="006E4867" w:rsidRDefault="006E4867" w:rsidP="006E4867">
      <w:pPr>
        <w:autoSpaceDE w:val="0"/>
        <w:autoSpaceDN w:val="0"/>
        <w:adjustRightInd w:val="0"/>
        <w:jc w:val="center"/>
        <w:rPr>
          <w:b/>
        </w:rPr>
      </w:pPr>
    </w:p>
    <w:p w14:paraId="29AED051" w14:textId="77777777" w:rsidR="006E4867" w:rsidRDefault="006E4867" w:rsidP="006E4867">
      <w:pPr>
        <w:autoSpaceDE w:val="0"/>
        <w:autoSpaceDN w:val="0"/>
        <w:adjustRightInd w:val="0"/>
        <w:jc w:val="center"/>
        <w:rPr>
          <w:b/>
        </w:rPr>
      </w:pPr>
    </w:p>
    <w:p w14:paraId="327A8B2B" w14:textId="77777777" w:rsidR="006E4867" w:rsidRDefault="006E4867" w:rsidP="006E4867">
      <w:pPr>
        <w:autoSpaceDE w:val="0"/>
        <w:autoSpaceDN w:val="0"/>
        <w:adjustRightInd w:val="0"/>
        <w:jc w:val="center"/>
        <w:rPr>
          <w:b/>
        </w:rPr>
      </w:pPr>
    </w:p>
    <w:p w14:paraId="2239BF00" w14:textId="77777777" w:rsidR="006E4867" w:rsidRDefault="006E4867" w:rsidP="006E4867">
      <w:pPr>
        <w:autoSpaceDE w:val="0"/>
        <w:autoSpaceDN w:val="0"/>
        <w:adjustRightInd w:val="0"/>
        <w:jc w:val="center"/>
        <w:rPr>
          <w:b/>
        </w:rPr>
      </w:pPr>
    </w:p>
    <w:p w14:paraId="1C611654" w14:textId="77777777" w:rsidR="006E4867" w:rsidRDefault="006E4867" w:rsidP="006E4867">
      <w:pPr>
        <w:autoSpaceDE w:val="0"/>
        <w:autoSpaceDN w:val="0"/>
        <w:adjustRightInd w:val="0"/>
        <w:jc w:val="center"/>
        <w:rPr>
          <w:b/>
        </w:rPr>
      </w:pPr>
    </w:p>
    <w:p w14:paraId="53A25840" w14:textId="77777777" w:rsidR="006E4867" w:rsidRDefault="006E4867" w:rsidP="006E4867">
      <w:pPr>
        <w:autoSpaceDE w:val="0"/>
        <w:autoSpaceDN w:val="0"/>
        <w:adjustRightInd w:val="0"/>
        <w:jc w:val="center"/>
        <w:rPr>
          <w:b/>
        </w:rPr>
      </w:pPr>
    </w:p>
    <w:p w14:paraId="162070E2" w14:textId="77777777" w:rsidR="006E4867" w:rsidRDefault="006E4867" w:rsidP="006E4867">
      <w:pPr>
        <w:autoSpaceDE w:val="0"/>
        <w:autoSpaceDN w:val="0"/>
        <w:adjustRightInd w:val="0"/>
        <w:jc w:val="center"/>
        <w:rPr>
          <w:b/>
        </w:rPr>
      </w:pPr>
    </w:p>
    <w:p w14:paraId="75975B93" w14:textId="77777777" w:rsidR="006E4867" w:rsidRDefault="006E4867" w:rsidP="006E4867">
      <w:pPr>
        <w:autoSpaceDE w:val="0"/>
        <w:autoSpaceDN w:val="0"/>
        <w:adjustRightInd w:val="0"/>
        <w:jc w:val="center"/>
        <w:rPr>
          <w:b/>
        </w:rPr>
      </w:pPr>
    </w:p>
    <w:p w14:paraId="4AA10F90" w14:textId="77777777" w:rsidR="006E4867" w:rsidRDefault="006E4867" w:rsidP="006E4867">
      <w:pPr>
        <w:autoSpaceDE w:val="0"/>
        <w:autoSpaceDN w:val="0"/>
        <w:adjustRightInd w:val="0"/>
        <w:jc w:val="center"/>
        <w:rPr>
          <w:b/>
        </w:rPr>
      </w:pPr>
    </w:p>
    <w:p w14:paraId="1FDED637" w14:textId="77777777" w:rsidR="006E4867" w:rsidRDefault="006E4867" w:rsidP="006E4867">
      <w:pPr>
        <w:autoSpaceDE w:val="0"/>
        <w:autoSpaceDN w:val="0"/>
        <w:adjustRightInd w:val="0"/>
        <w:jc w:val="center"/>
        <w:rPr>
          <w:b/>
        </w:rPr>
      </w:pPr>
    </w:p>
    <w:p w14:paraId="42CCB9B9" w14:textId="77777777" w:rsidR="006E4867" w:rsidRDefault="006E4867" w:rsidP="006E4867">
      <w:pPr>
        <w:autoSpaceDE w:val="0"/>
        <w:autoSpaceDN w:val="0"/>
        <w:adjustRightInd w:val="0"/>
        <w:jc w:val="center"/>
        <w:rPr>
          <w:b/>
        </w:rPr>
        <w:sectPr w:rsidR="006E4867" w:rsidSect="00A5245D">
          <w:headerReference w:type="default" r:id="rId21"/>
          <w:footerReference w:type="default" r:id="rId22"/>
          <w:headerReference w:type="first" r:id="rId23"/>
          <w:footerReference w:type="first" r:id="rId24"/>
          <w:pgSz w:w="11906" w:h="16838"/>
          <w:pgMar w:top="1418" w:right="1418" w:bottom="1247" w:left="1418" w:header="709" w:footer="465" w:gutter="0"/>
          <w:pgNumType w:start="1"/>
          <w:cols w:space="708"/>
          <w:titlePg/>
        </w:sectPr>
      </w:pPr>
    </w:p>
    <w:p w14:paraId="42FDBB75" w14:textId="77777777" w:rsidR="006E486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rPr>
      </w:pPr>
      <w:r>
        <w:rPr>
          <w:rFonts w:ascii="Times New Roman" w:hAnsi="Times New Roman"/>
          <w:b/>
          <w:bCs/>
          <w:sz w:val="20"/>
        </w:rPr>
        <w:t>Príloha č. 3 k Zmluve na d</w:t>
      </w:r>
      <w:r w:rsidRPr="00877504">
        <w:rPr>
          <w:rFonts w:ascii="Times New Roman" w:hAnsi="Times New Roman"/>
          <w:b/>
          <w:bCs/>
          <w:sz w:val="20"/>
        </w:rPr>
        <w:t xml:space="preserve">odávku a pokládku </w:t>
      </w:r>
      <w:r>
        <w:rPr>
          <w:rFonts w:ascii="Times New Roman" w:hAnsi="Times New Roman"/>
          <w:b/>
          <w:bCs/>
          <w:sz w:val="20"/>
        </w:rPr>
        <w:t xml:space="preserve">PVC pre Sociálnu poisťovňu, </w:t>
      </w:r>
    </w:p>
    <w:p w14:paraId="1B0D5BC3" w14:textId="77777777" w:rsidR="006E4867" w:rsidRPr="00877504"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rPr>
      </w:pPr>
      <w:r>
        <w:rPr>
          <w:rFonts w:ascii="Times New Roman" w:hAnsi="Times New Roman"/>
          <w:b/>
          <w:bCs/>
          <w:sz w:val="20"/>
        </w:rPr>
        <w:t xml:space="preserve">pobočku Zvolen </w:t>
      </w:r>
      <w:r w:rsidRPr="00AE07ED">
        <w:rPr>
          <w:rFonts w:ascii="Times New Roman" w:hAnsi="Times New Roman"/>
          <w:b/>
          <w:bCs/>
          <w:sz w:val="20"/>
          <w:highlight w:val="yellow"/>
        </w:rPr>
        <w:t xml:space="preserve">č.: </w:t>
      </w:r>
    </w:p>
    <w:p w14:paraId="6A85FCA9" w14:textId="77777777" w:rsidR="006E4867" w:rsidRPr="00877504"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rPr>
      </w:pPr>
    </w:p>
    <w:p w14:paraId="313AE1C5" w14:textId="77777777" w:rsidR="006E4867" w:rsidRDefault="006E4867" w:rsidP="006E4867">
      <w:pPr>
        <w:autoSpaceDE w:val="0"/>
        <w:autoSpaceDN w:val="0"/>
        <w:adjustRightInd w:val="0"/>
        <w:jc w:val="right"/>
        <w:rPr>
          <w:b/>
        </w:rPr>
      </w:pPr>
    </w:p>
    <w:p w14:paraId="3AF41E81" w14:textId="77777777" w:rsidR="006E4867" w:rsidRDefault="006E4867" w:rsidP="006E4867">
      <w:pPr>
        <w:autoSpaceDE w:val="0"/>
        <w:autoSpaceDN w:val="0"/>
        <w:adjustRightInd w:val="0"/>
        <w:jc w:val="center"/>
        <w:rPr>
          <w:b/>
        </w:rPr>
      </w:pPr>
    </w:p>
    <w:p w14:paraId="42430FD5" w14:textId="77777777" w:rsidR="006E4867" w:rsidRPr="0075313A" w:rsidRDefault="006E4867" w:rsidP="006E4867">
      <w:pPr>
        <w:autoSpaceDE w:val="0"/>
        <w:autoSpaceDN w:val="0"/>
        <w:adjustRightInd w:val="0"/>
        <w:jc w:val="center"/>
        <w:rPr>
          <w:b/>
        </w:rPr>
      </w:pPr>
      <w:r>
        <w:rPr>
          <w:b/>
        </w:rPr>
        <w:t>Zoznam subdodávateľov</w:t>
      </w:r>
    </w:p>
    <w:p w14:paraId="21C33779" w14:textId="77777777" w:rsidR="006E4867" w:rsidRPr="0011244F" w:rsidRDefault="006E4867" w:rsidP="006E4867">
      <w:pPr>
        <w:autoSpaceDE w:val="0"/>
        <w:autoSpaceDN w:val="0"/>
        <w:adjustRightInd w:val="0"/>
        <w:ind w:left="5812"/>
        <w:rPr>
          <w:b/>
        </w:rPr>
      </w:pPr>
    </w:p>
    <w:p w14:paraId="5933CF4F" w14:textId="77777777" w:rsidR="006E4867" w:rsidRPr="0011244F" w:rsidRDefault="006E4867" w:rsidP="006E4867">
      <w:pPr>
        <w:ind w:left="4963" w:firstLine="709"/>
      </w:pPr>
      <w:r w:rsidRPr="0011244F">
        <w:t>Názov, obchodné meno</w:t>
      </w:r>
    </w:p>
    <w:p w14:paraId="33A4E5F0" w14:textId="77777777" w:rsidR="006E4867" w:rsidRPr="0011244F" w:rsidRDefault="006E4867" w:rsidP="006E4867">
      <w:pPr>
        <w:ind w:left="4963" w:firstLine="709"/>
      </w:pPr>
      <w:r w:rsidRPr="0011244F">
        <w:t>Adresa:</w:t>
      </w:r>
      <w:r w:rsidRPr="0011244F">
        <w:tab/>
        <w:t xml:space="preserve"> </w:t>
      </w:r>
    </w:p>
    <w:p w14:paraId="5815F2AA" w14:textId="77777777" w:rsidR="006E4867" w:rsidRPr="0011244F" w:rsidRDefault="006E4867" w:rsidP="006E4867">
      <w:pPr>
        <w:jc w:val="both"/>
      </w:pPr>
      <w:r w:rsidRPr="0011244F">
        <w:tab/>
      </w:r>
      <w:r w:rsidRPr="0011244F">
        <w:tab/>
      </w:r>
      <w:r w:rsidRPr="0011244F">
        <w:tab/>
      </w:r>
      <w:r w:rsidRPr="0011244F">
        <w:tab/>
      </w:r>
      <w:r w:rsidRPr="0011244F">
        <w:tab/>
      </w:r>
      <w:r w:rsidRPr="0011244F">
        <w:tab/>
      </w:r>
      <w:r w:rsidRPr="0011244F">
        <w:tab/>
      </w:r>
      <w:r w:rsidRPr="0011244F">
        <w:tab/>
        <w:t xml:space="preserve">IČO: </w:t>
      </w:r>
    </w:p>
    <w:p w14:paraId="5D0B52BA" w14:textId="77777777" w:rsidR="006E4867" w:rsidRPr="0011244F" w:rsidRDefault="006E4867" w:rsidP="006E4867">
      <w:pPr>
        <w:autoSpaceDE w:val="0"/>
        <w:autoSpaceDN w:val="0"/>
        <w:adjustRightInd w:val="0"/>
        <w:ind w:left="5387"/>
      </w:pPr>
      <w:r w:rsidRPr="0011244F">
        <w:t xml:space="preserve"> </w:t>
      </w:r>
    </w:p>
    <w:p w14:paraId="167183C9" w14:textId="77777777" w:rsidR="006E4867" w:rsidRPr="0011244F" w:rsidRDefault="006E4867" w:rsidP="006E4867">
      <w:pPr>
        <w:autoSpaceDE w:val="0"/>
        <w:autoSpaceDN w:val="0"/>
        <w:adjustRightInd w:val="0"/>
        <w:ind w:left="5812"/>
      </w:pPr>
    </w:p>
    <w:p w14:paraId="1BD9842C" w14:textId="77777777" w:rsidR="006E4867" w:rsidRPr="0011244F" w:rsidRDefault="006E4867" w:rsidP="006E4867">
      <w:pPr>
        <w:spacing w:after="80"/>
        <w:jc w:val="both"/>
        <w:rPr>
          <w:color w:val="000000"/>
        </w:rPr>
      </w:pPr>
      <w:r w:rsidRPr="0011244F">
        <w:rPr>
          <w:color w:val="000000"/>
        </w:rPr>
        <w:t xml:space="preserve">Na uskutočnení plnenia </w:t>
      </w:r>
      <w:r w:rsidRPr="0011244F">
        <w:t xml:space="preserve">Zmluvy </w:t>
      </w:r>
      <w:r>
        <w:t xml:space="preserve">na dodávku a pokládku PVC pre Sociálnu poisťovňu, pobočku Zvolen </w:t>
      </w:r>
      <w:r w:rsidRPr="0011244F">
        <w:t xml:space="preserve">č.  </w:t>
      </w:r>
      <w:r w:rsidRPr="0011244F">
        <w:rPr>
          <w:b/>
          <w:i/>
        </w:rPr>
        <w:t xml:space="preserve">[doplní verejný obstarávateľ </w:t>
      </w:r>
      <w:r w:rsidRPr="0011244F">
        <w:rPr>
          <w:b/>
          <w:i/>
          <w:highlight w:val="lightGray"/>
        </w:rPr>
        <w:t>pred podpisom zmluvy]</w:t>
      </w:r>
    </w:p>
    <w:p w14:paraId="02B050C6" w14:textId="77777777" w:rsidR="006E4867" w:rsidRPr="0011244F" w:rsidRDefault="006E4867" w:rsidP="006E4867">
      <w:pPr>
        <w:widowControl w:val="0"/>
        <w:jc w:val="both"/>
        <w:rPr>
          <w:color w:val="000000"/>
        </w:rPr>
      </w:pPr>
    </w:p>
    <w:p w14:paraId="411765AA" w14:textId="77777777" w:rsidR="006E4867" w:rsidRPr="0011244F" w:rsidRDefault="006E4867" w:rsidP="006E4867">
      <w:pPr>
        <w:numPr>
          <w:ilvl w:val="0"/>
          <w:numId w:val="14"/>
        </w:numPr>
        <w:autoSpaceDE w:val="0"/>
        <w:autoSpaceDN w:val="0"/>
        <w:adjustRightInd w:val="0"/>
        <w:ind w:left="709"/>
        <w:contextualSpacing/>
        <w:jc w:val="both"/>
      </w:pPr>
      <w:r w:rsidRPr="0011244F">
        <w:t>sa nebudú podieľať subdodávatelia a celý predmet zmluvy uskutočníme vlastnými kapacitami.*</w:t>
      </w:r>
    </w:p>
    <w:p w14:paraId="39A40B45" w14:textId="77777777" w:rsidR="006E4867" w:rsidRPr="0011244F" w:rsidRDefault="006E4867" w:rsidP="006E4867">
      <w:pPr>
        <w:autoSpaceDE w:val="0"/>
        <w:autoSpaceDN w:val="0"/>
        <w:adjustRightInd w:val="0"/>
        <w:ind w:left="709"/>
        <w:jc w:val="both"/>
      </w:pPr>
    </w:p>
    <w:p w14:paraId="65511EBF" w14:textId="77777777" w:rsidR="006E4867" w:rsidRPr="0011244F" w:rsidRDefault="006E4867" w:rsidP="006E4867">
      <w:pPr>
        <w:numPr>
          <w:ilvl w:val="0"/>
          <w:numId w:val="14"/>
        </w:numPr>
        <w:autoSpaceDE w:val="0"/>
        <w:autoSpaceDN w:val="0"/>
        <w:adjustRightInd w:val="0"/>
        <w:ind w:left="709"/>
        <w:contextualSpacing/>
        <w:jc w:val="both"/>
      </w:pPr>
      <w:r w:rsidRPr="0011244F">
        <w:t>sa budú podieľať nasledovní subdodávatelia:*</w:t>
      </w:r>
    </w:p>
    <w:p w14:paraId="74156691" w14:textId="77777777" w:rsidR="006E4867" w:rsidRPr="0011244F" w:rsidRDefault="006E4867" w:rsidP="006E4867">
      <w:pPr>
        <w:autoSpaceDE w:val="0"/>
        <w:autoSpaceDN w:val="0"/>
        <w:adjustRightInd w:val="0"/>
        <w:ind w:left="709"/>
        <w:contextualSpacing/>
        <w:jc w:val="both"/>
      </w:pPr>
    </w:p>
    <w:p w14:paraId="740CB911" w14:textId="77777777" w:rsidR="006E4867" w:rsidRPr="0011244F" w:rsidRDefault="006E4867" w:rsidP="006E4867">
      <w:pPr>
        <w:autoSpaceDE w:val="0"/>
        <w:autoSpaceDN w:val="0"/>
        <w:adjustRightInd w:val="0"/>
        <w:jc w:val="both"/>
      </w:pP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4A0" w:firstRow="1" w:lastRow="0" w:firstColumn="1" w:lastColumn="0" w:noHBand="0" w:noVBand="1"/>
      </w:tblPr>
      <w:tblGrid>
        <w:gridCol w:w="458"/>
        <w:gridCol w:w="1730"/>
        <w:gridCol w:w="1339"/>
        <w:gridCol w:w="1826"/>
        <w:gridCol w:w="1276"/>
        <w:gridCol w:w="2410"/>
      </w:tblGrid>
      <w:tr w:rsidR="006E4867" w:rsidRPr="0011244F" w14:paraId="329B9AF2" w14:textId="77777777" w:rsidTr="00A5245D">
        <w:tc>
          <w:tcPr>
            <w:tcW w:w="45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724ACB3" w14:textId="77777777" w:rsidR="006E4867" w:rsidRPr="0011244F" w:rsidRDefault="006E4867" w:rsidP="00A5245D">
            <w:pPr>
              <w:autoSpaceDE w:val="0"/>
              <w:autoSpaceDN w:val="0"/>
              <w:adjustRightInd w:val="0"/>
              <w:jc w:val="center"/>
            </w:pPr>
            <w:r w:rsidRPr="0011244F">
              <w:t>P. č.</w:t>
            </w:r>
          </w:p>
        </w:tc>
        <w:tc>
          <w:tcPr>
            <w:tcW w:w="173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45021BAE" w14:textId="77777777" w:rsidR="006E4867" w:rsidRPr="0011244F" w:rsidRDefault="006E4867" w:rsidP="00A5245D">
            <w:pPr>
              <w:jc w:val="center"/>
              <w:rPr>
                <w:color w:val="000000"/>
              </w:rPr>
            </w:pPr>
            <w:r w:rsidRPr="0011244F">
              <w:rPr>
                <w:color w:val="000000"/>
              </w:rPr>
              <w:t>Meno a priezvisko alebo obchodné meno alebo názov subdodávateľa.</w:t>
            </w:r>
          </w:p>
          <w:p w14:paraId="7CECB514" w14:textId="77777777" w:rsidR="006E4867" w:rsidRPr="0011244F" w:rsidRDefault="006E4867" w:rsidP="00A5245D">
            <w:pPr>
              <w:jc w:val="center"/>
              <w:rPr>
                <w:color w:val="000000"/>
              </w:rPr>
            </w:pPr>
            <w:r w:rsidRPr="0011244F">
              <w:rPr>
                <w:color w:val="000000"/>
              </w:rPr>
              <w:t>Adresa sídla alebo miesta podnikania subdodávateľa.</w:t>
            </w:r>
          </w:p>
        </w:tc>
        <w:tc>
          <w:tcPr>
            <w:tcW w:w="133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1FEBBC6D" w14:textId="77777777" w:rsidR="006E4867" w:rsidRPr="0011244F" w:rsidRDefault="006E4867" w:rsidP="00A5245D">
            <w:pPr>
              <w:autoSpaceDE w:val="0"/>
              <w:autoSpaceDN w:val="0"/>
              <w:adjustRightInd w:val="0"/>
              <w:jc w:val="center"/>
            </w:pPr>
            <w:r w:rsidRPr="0011244F">
              <w:rPr>
                <w:color w:val="000000"/>
              </w:rPr>
              <w:t>IČO</w:t>
            </w:r>
          </w:p>
        </w:tc>
        <w:tc>
          <w:tcPr>
            <w:tcW w:w="182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31A85453" w14:textId="77777777" w:rsidR="006E4867" w:rsidRPr="0011244F" w:rsidRDefault="006E4867" w:rsidP="00A5245D">
            <w:pPr>
              <w:autoSpaceDE w:val="0"/>
              <w:autoSpaceDN w:val="0"/>
              <w:adjustRightInd w:val="0"/>
              <w:jc w:val="center"/>
            </w:pPr>
            <w:r w:rsidRPr="0011244F">
              <w:t>Meno a priezvisko, adresa pobytu a dátum narodenia osoby oprávnenej konať za subdodávateľa</w:t>
            </w:r>
          </w:p>
        </w:tc>
        <w:tc>
          <w:tcPr>
            <w:tcW w:w="1276"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1B7CCDF" w14:textId="77777777" w:rsidR="006E4867" w:rsidRPr="0011244F" w:rsidRDefault="006E4867" w:rsidP="00A5245D">
            <w:pPr>
              <w:autoSpaceDE w:val="0"/>
              <w:autoSpaceDN w:val="0"/>
              <w:adjustRightInd w:val="0"/>
              <w:jc w:val="center"/>
            </w:pPr>
            <w:r w:rsidRPr="0011244F">
              <w:t>Podiel plnenia zo zmluvy o v %</w:t>
            </w:r>
          </w:p>
        </w:tc>
        <w:tc>
          <w:tcPr>
            <w:tcW w:w="2410"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14:paraId="233B3CE3" w14:textId="77777777" w:rsidR="006E4867" w:rsidRPr="0011244F" w:rsidRDefault="006E4867" w:rsidP="00A5245D">
            <w:pPr>
              <w:autoSpaceDE w:val="0"/>
              <w:autoSpaceDN w:val="0"/>
              <w:adjustRightInd w:val="0"/>
              <w:jc w:val="center"/>
            </w:pPr>
            <w:r w:rsidRPr="0011244F">
              <w:t>Predmet subdodávok</w:t>
            </w:r>
          </w:p>
        </w:tc>
      </w:tr>
      <w:tr w:rsidR="006E4867" w:rsidRPr="0011244F" w14:paraId="13B5BE92" w14:textId="77777777" w:rsidTr="00A5245D">
        <w:tc>
          <w:tcPr>
            <w:tcW w:w="458" w:type="dxa"/>
            <w:tcBorders>
              <w:top w:val="single" w:sz="4" w:space="0" w:color="7F7F7F"/>
              <w:left w:val="single" w:sz="4" w:space="0" w:color="7F7F7F"/>
              <w:bottom w:val="single" w:sz="4" w:space="0" w:color="7F7F7F"/>
              <w:right w:val="single" w:sz="4" w:space="0" w:color="7F7F7F"/>
            </w:tcBorders>
            <w:vAlign w:val="center"/>
            <w:hideMark/>
          </w:tcPr>
          <w:p w14:paraId="1693FE86" w14:textId="77777777" w:rsidR="006E4867" w:rsidRPr="0011244F" w:rsidRDefault="006E4867" w:rsidP="00A5245D">
            <w:pPr>
              <w:autoSpaceDE w:val="0"/>
              <w:autoSpaceDN w:val="0"/>
              <w:adjustRightInd w:val="0"/>
              <w:jc w:val="center"/>
            </w:pPr>
            <w:r w:rsidRPr="0011244F">
              <w:t>1.</w:t>
            </w:r>
          </w:p>
        </w:tc>
        <w:tc>
          <w:tcPr>
            <w:tcW w:w="1730" w:type="dxa"/>
            <w:tcBorders>
              <w:top w:val="single" w:sz="4" w:space="0" w:color="7F7F7F"/>
              <w:left w:val="single" w:sz="4" w:space="0" w:color="7F7F7F"/>
              <w:bottom w:val="single" w:sz="4" w:space="0" w:color="7F7F7F"/>
              <w:right w:val="single" w:sz="4" w:space="0" w:color="7F7F7F"/>
            </w:tcBorders>
            <w:vAlign w:val="center"/>
          </w:tcPr>
          <w:p w14:paraId="46980E88" w14:textId="77777777" w:rsidR="006E4867" w:rsidRPr="0011244F" w:rsidRDefault="006E4867" w:rsidP="00A5245D">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5272458E" w14:textId="77777777" w:rsidR="006E4867" w:rsidRPr="0011244F" w:rsidRDefault="006E4867" w:rsidP="00A5245D">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04E343BD" w14:textId="77777777" w:rsidR="006E4867" w:rsidRPr="0011244F" w:rsidRDefault="006E4867" w:rsidP="00A5245D">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1DAA5366" w14:textId="77777777" w:rsidR="006E4867" w:rsidRPr="0011244F" w:rsidRDefault="006E4867" w:rsidP="00A5245D">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2A4E2A33" w14:textId="77777777" w:rsidR="006E4867" w:rsidRPr="0011244F" w:rsidRDefault="006E4867" w:rsidP="00A5245D">
            <w:pPr>
              <w:autoSpaceDE w:val="0"/>
              <w:autoSpaceDN w:val="0"/>
              <w:adjustRightInd w:val="0"/>
              <w:jc w:val="center"/>
            </w:pPr>
          </w:p>
        </w:tc>
      </w:tr>
      <w:tr w:rsidR="006E4867" w:rsidRPr="0011244F" w14:paraId="41BDC0F6" w14:textId="77777777" w:rsidTr="00A5245D">
        <w:tc>
          <w:tcPr>
            <w:tcW w:w="458" w:type="dxa"/>
            <w:tcBorders>
              <w:top w:val="single" w:sz="4" w:space="0" w:color="7F7F7F"/>
              <w:left w:val="single" w:sz="4" w:space="0" w:color="7F7F7F"/>
              <w:bottom w:val="single" w:sz="4" w:space="0" w:color="7F7F7F"/>
              <w:right w:val="single" w:sz="4" w:space="0" w:color="7F7F7F"/>
            </w:tcBorders>
            <w:vAlign w:val="center"/>
            <w:hideMark/>
          </w:tcPr>
          <w:p w14:paraId="3E5CAAED" w14:textId="77777777" w:rsidR="006E4867" w:rsidRPr="0011244F" w:rsidRDefault="006E4867" w:rsidP="00A5245D">
            <w:pPr>
              <w:autoSpaceDE w:val="0"/>
              <w:autoSpaceDN w:val="0"/>
              <w:adjustRightInd w:val="0"/>
              <w:jc w:val="center"/>
            </w:pPr>
            <w:r w:rsidRPr="0011244F">
              <w:t>2.</w:t>
            </w:r>
          </w:p>
        </w:tc>
        <w:tc>
          <w:tcPr>
            <w:tcW w:w="1730" w:type="dxa"/>
            <w:tcBorders>
              <w:top w:val="single" w:sz="4" w:space="0" w:color="7F7F7F"/>
              <w:left w:val="single" w:sz="4" w:space="0" w:color="7F7F7F"/>
              <w:bottom w:val="single" w:sz="4" w:space="0" w:color="7F7F7F"/>
              <w:right w:val="single" w:sz="4" w:space="0" w:color="7F7F7F"/>
            </w:tcBorders>
            <w:vAlign w:val="center"/>
          </w:tcPr>
          <w:p w14:paraId="04160F4E" w14:textId="77777777" w:rsidR="006E4867" w:rsidRPr="0011244F" w:rsidRDefault="006E4867" w:rsidP="00A5245D">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5D55E891" w14:textId="77777777" w:rsidR="006E4867" w:rsidRPr="0011244F" w:rsidRDefault="006E4867" w:rsidP="00A5245D">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43C7FC96" w14:textId="77777777" w:rsidR="006E4867" w:rsidRPr="0011244F" w:rsidRDefault="006E4867" w:rsidP="00A5245D">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6A31CE45" w14:textId="77777777" w:rsidR="006E4867" w:rsidRPr="0011244F" w:rsidRDefault="006E4867" w:rsidP="00A5245D">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13C32DB9" w14:textId="77777777" w:rsidR="006E4867" w:rsidRPr="0011244F" w:rsidRDefault="006E4867" w:rsidP="00A5245D">
            <w:pPr>
              <w:autoSpaceDE w:val="0"/>
              <w:autoSpaceDN w:val="0"/>
              <w:adjustRightInd w:val="0"/>
              <w:jc w:val="center"/>
            </w:pPr>
          </w:p>
        </w:tc>
      </w:tr>
      <w:tr w:rsidR="006E4867" w:rsidRPr="0011244F" w14:paraId="3429B77A" w14:textId="77777777" w:rsidTr="00A5245D">
        <w:tc>
          <w:tcPr>
            <w:tcW w:w="458" w:type="dxa"/>
            <w:tcBorders>
              <w:top w:val="single" w:sz="4" w:space="0" w:color="7F7F7F"/>
              <w:left w:val="single" w:sz="4" w:space="0" w:color="7F7F7F"/>
              <w:bottom w:val="single" w:sz="4" w:space="0" w:color="7F7F7F"/>
              <w:right w:val="single" w:sz="4" w:space="0" w:color="7F7F7F"/>
            </w:tcBorders>
            <w:vAlign w:val="center"/>
            <w:hideMark/>
          </w:tcPr>
          <w:p w14:paraId="27A08465" w14:textId="77777777" w:rsidR="006E4867" w:rsidRPr="0011244F" w:rsidRDefault="006E4867" w:rsidP="00A5245D">
            <w:pPr>
              <w:autoSpaceDE w:val="0"/>
              <w:autoSpaceDN w:val="0"/>
              <w:adjustRightInd w:val="0"/>
              <w:jc w:val="center"/>
            </w:pPr>
            <w:r w:rsidRPr="0011244F">
              <w:t>3.</w:t>
            </w:r>
          </w:p>
        </w:tc>
        <w:tc>
          <w:tcPr>
            <w:tcW w:w="1730" w:type="dxa"/>
            <w:tcBorders>
              <w:top w:val="single" w:sz="4" w:space="0" w:color="7F7F7F"/>
              <w:left w:val="single" w:sz="4" w:space="0" w:color="7F7F7F"/>
              <w:bottom w:val="single" w:sz="4" w:space="0" w:color="7F7F7F"/>
              <w:right w:val="single" w:sz="4" w:space="0" w:color="7F7F7F"/>
            </w:tcBorders>
            <w:vAlign w:val="center"/>
          </w:tcPr>
          <w:p w14:paraId="5403E72A" w14:textId="77777777" w:rsidR="006E4867" w:rsidRPr="0011244F" w:rsidRDefault="006E4867" w:rsidP="00A5245D">
            <w:pPr>
              <w:autoSpaceDE w:val="0"/>
              <w:autoSpaceDN w:val="0"/>
              <w:adjustRightInd w:val="0"/>
              <w:jc w:val="center"/>
            </w:pPr>
          </w:p>
        </w:tc>
        <w:tc>
          <w:tcPr>
            <w:tcW w:w="1339" w:type="dxa"/>
            <w:tcBorders>
              <w:top w:val="single" w:sz="4" w:space="0" w:color="7F7F7F"/>
              <w:left w:val="single" w:sz="4" w:space="0" w:color="7F7F7F"/>
              <w:bottom w:val="single" w:sz="4" w:space="0" w:color="7F7F7F"/>
              <w:right w:val="single" w:sz="4" w:space="0" w:color="7F7F7F"/>
            </w:tcBorders>
          </w:tcPr>
          <w:p w14:paraId="34C8133F" w14:textId="77777777" w:rsidR="006E4867" w:rsidRPr="0011244F" w:rsidRDefault="006E4867" w:rsidP="00A5245D">
            <w:pPr>
              <w:autoSpaceDE w:val="0"/>
              <w:autoSpaceDN w:val="0"/>
              <w:adjustRightInd w:val="0"/>
              <w:jc w:val="center"/>
            </w:pPr>
          </w:p>
        </w:tc>
        <w:tc>
          <w:tcPr>
            <w:tcW w:w="1826" w:type="dxa"/>
            <w:tcBorders>
              <w:top w:val="single" w:sz="4" w:space="0" w:color="7F7F7F"/>
              <w:left w:val="single" w:sz="4" w:space="0" w:color="7F7F7F"/>
              <w:bottom w:val="single" w:sz="4" w:space="0" w:color="7F7F7F"/>
              <w:right w:val="single" w:sz="4" w:space="0" w:color="7F7F7F"/>
            </w:tcBorders>
          </w:tcPr>
          <w:p w14:paraId="7A971B52" w14:textId="77777777" w:rsidR="006E4867" w:rsidRPr="0011244F" w:rsidRDefault="006E4867" w:rsidP="00A5245D">
            <w:pPr>
              <w:autoSpaceDE w:val="0"/>
              <w:autoSpaceDN w:val="0"/>
              <w:adjustRightInd w:val="0"/>
              <w:jc w:val="center"/>
            </w:pPr>
          </w:p>
        </w:tc>
        <w:tc>
          <w:tcPr>
            <w:tcW w:w="1276" w:type="dxa"/>
            <w:tcBorders>
              <w:top w:val="single" w:sz="4" w:space="0" w:color="7F7F7F"/>
              <w:left w:val="single" w:sz="4" w:space="0" w:color="7F7F7F"/>
              <w:bottom w:val="single" w:sz="4" w:space="0" w:color="7F7F7F"/>
              <w:right w:val="single" w:sz="4" w:space="0" w:color="7F7F7F"/>
            </w:tcBorders>
            <w:vAlign w:val="center"/>
          </w:tcPr>
          <w:p w14:paraId="120004EA" w14:textId="77777777" w:rsidR="006E4867" w:rsidRPr="0011244F" w:rsidRDefault="006E4867" w:rsidP="00A5245D">
            <w:pPr>
              <w:autoSpaceDE w:val="0"/>
              <w:autoSpaceDN w:val="0"/>
              <w:adjustRightInd w:val="0"/>
              <w:jc w:val="center"/>
            </w:pPr>
          </w:p>
        </w:tc>
        <w:tc>
          <w:tcPr>
            <w:tcW w:w="2410" w:type="dxa"/>
            <w:tcBorders>
              <w:top w:val="single" w:sz="4" w:space="0" w:color="7F7F7F"/>
              <w:left w:val="single" w:sz="4" w:space="0" w:color="7F7F7F"/>
              <w:bottom w:val="single" w:sz="4" w:space="0" w:color="7F7F7F"/>
              <w:right w:val="single" w:sz="4" w:space="0" w:color="7F7F7F"/>
            </w:tcBorders>
            <w:vAlign w:val="center"/>
          </w:tcPr>
          <w:p w14:paraId="25C93CAE" w14:textId="77777777" w:rsidR="006E4867" w:rsidRPr="0011244F" w:rsidRDefault="006E4867" w:rsidP="00A5245D">
            <w:pPr>
              <w:autoSpaceDE w:val="0"/>
              <w:autoSpaceDN w:val="0"/>
              <w:adjustRightInd w:val="0"/>
              <w:jc w:val="center"/>
            </w:pPr>
          </w:p>
        </w:tc>
      </w:tr>
    </w:tbl>
    <w:p w14:paraId="3F709C1C" w14:textId="77777777" w:rsidR="006E4867" w:rsidRPr="0011244F" w:rsidRDefault="006E4867" w:rsidP="006E4867">
      <w:pPr>
        <w:autoSpaceDE w:val="0"/>
        <w:autoSpaceDN w:val="0"/>
        <w:adjustRightInd w:val="0"/>
        <w:jc w:val="both"/>
      </w:pPr>
    </w:p>
    <w:p w14:paraId="5E21C160" w14:textId="77777777" w:rsidR="006E4867" w:rsidRPr="0011244F" w:rsidRDefault="006E4867" w:rsidP="006E4867">
      <w:pPr>
        <w:autoSpaceDE w:val="0"/>
        <w:autoSpaceDN w:val="0"/>
        <w:adjustRightInd w:val="0"/>
      </w:pPr>
      <w:r w:rsidRPr="0011244F">
        <w:t xml:space="preserve">V </w:t>
      </w:r>
      <w:r w:rsidRPr="0011244F">
        <w:rPr>
          <w:highlight w:val="lightGray"/>
        </w:rPr>
        <w:t>...</w:t>
      </w:r>
      <w:r w:rsidRPr="0011244F">
        <w:t xml:space="preserve"> dňa </w:t>
      </w:r>
      <w:r w:rsidRPr="0011244F">
        <w:rPr>
          <w:highlight w:val="lightGray"/>
        </w:rPr>
        <w:t>XX</w:t>
      </w:r>
      <w:r w:rsidRPr="0011244F">
        <w:t>.</w:t>
      </w:r>
      <w:r w:rsidRPr="0011244F">
        <w:rPr>
          <w:highlight w:val="lightGray"/>
        </w:rPr>
        <w:t>XX</w:t>
      </w:r>
      <w:r w:rsidRPr="0011244F">
        <w:t>.2021</w:t>
      </w:r>
      <w:r w:rsidRPr="0011244F">
        <w:tab/>
      </w:r>
      <w:r w:rsidRPr="0011244F">
        <w:tab/>
      </w:r>
      <w:r w:rsidRPr="0011244F">
        <w:tab/>
      </w:r>
      <w:r w:rsidRPr="0011244F">
        <w:tab/>
      </w:r>
      <w:r w:rsidRPr="0011244F">
        <w:tab/>
      </w:r>
      <w:r w:rsidRPr="0011244F">
        <w:tab/>
      </w:r>
      <w:r w:rsidRPr="0011244F">
        <w:tab/>
      </w:r>
      <w:r w:rsidRPr="0011244F">
        <w:tab/>
      </w:r>
      <w:r w:rsidRPr="0011244F">
        <w:tab/>
      </w:r>
      <w:r w:rsidRPr="0011244F">
        <w:tab/>
      </w:r>
      <w:r w:rsidRPr="0011244F">
        <w:tab/>
      </w:r>
      <w:r w:rsidRPr="0011244F">
        <w:tab/>
      </w:r>
      <w:r w:rsidRPr="0011244F">
        <w:tab/>
      </w:r>
      <w:r w:rsidRPr="0011244F">
        <w:tab/>
      </w:r>
    </w:p>
    <w:p w14:paraId="50046C98" w14:textId="77777777" w:rsidR="006E4867" w:rsidRPr="0011244F" w:rsidRDefault="006E4867" w:rsidP="006E4867">
      <w:pPr>
        <w:autoSpaceDE w:val="0"/>
        <w:autoSpaceDN w:val="0"/>
        <w:adjustRightInd w:val="0"/>
      </w:pPr>
    </w:p>
    <w:p w14:paraId="54C6F290" w14:textId="77777777" w:rsidR="006E4867" w:rsidRPr="0011244F" w:rsidRDefault="006E4867" w:rsidP="006E4867">
      <w:pPr>
        <w:autoSpaceDE w:val="0"/>
        <w:autoSpaceDN w:val="0"/>
        <w:adjustRightInd w:val="0"/>
      </w:pPr>
    </w:p>
    <w:p w14:paraId="6F545501" w14:textId="77777777" w:rsidR="006E4867" w:rsidRPr="0011244F" w:rsidRDefault="006E4867" w:rsidP="006E4867">
      <w:pPr>
        <w:autoSpaceDE w:val="0"/>
        <w:autoSpaceDN w:val="0"/>
        <w:adjustRightInd w:val="0"/>
      </w:pPr>
      <w:r w:rsidRPr="0011244F">
        <w:tab/>
      </w:r>
      <w:r w:rsidRPr="0011244F">
        <w:tab/>
      </w:r>
      <w:r w:rsidRPr="0011244F">
        <w:tab/>
      </w:r>
      <w:r w:rsidRPr="0011244F">
        <w:tab/>
      </w:r>
      <w:r w:rsidRPr="0011244F">
        <w:tab/>
      </w:r>
      <w:r w:rsidRPr="0011244F">
        <w:tab/>
      </w:r>
      <w:r w:rsidRPr="0011244F">
        <w:tab/>
        <w:t xml:space="preserve">................................................ </w:t>
      </w:r>
    </w:p>
    <w:p w14:paraId="114DE746" w14:textId="77777777" w:rsidR="006E4867" w:rsidRPr="0011244F" w:rsidRDefault="006E4867" w:rsidP="006E4867">
      <w:pPr>
        <w:autoSpaceDE w:val="0"/>
        <w:autoSpaceDN w:val="0"/>
        <w:adjustRightInd w:val="0"/>
        <w:ind w:left="2836" w:firstLine="709"/>
        <w:jc w:val="center"/>
      </w:pPr>
      <w:r w:rsidRPr="0011244F">
        <w:t xml:space="preserve">meno a priezvisko, </w:t>
      </w:r>
    </w:p>
    <w:p w14:paraId="74AE2F16" w14:textId="77777777" w:rsidR="006E4867" w:rsidRPr="0011244F" w:rsidRDefault="006E4867" w:rsidP="006E4867">
      <w:pPr>
        <w:autoSpaceDE w:val="0"/>
        <w:autoSpaceDN w:val="0"/>
        <w:adjustRightInd w:val="0"/>
        <w:jc w:val="center"/>
      </w:pPr>
      <w:r w:rsidRPr="0011244F">
        <w:tab/>
      </w:r>
      <w:r w:rsidRPr="0011244F">
        <w:tab/>
      </w:r>
      <w:r w:rsidRPr="0011244F">
        <w:tab/>
      </w:r>
      <w:r w:rsidRPr="0011244F">
        <w:tab/>
      </w:r>
      <w:r w:rsidRPr="0011244F">
        <w:tab/>
        <w:t>funkcia, podpis**</w:t>
      </w:r>
    </w:p>
    <w:p w14:paraId="595143D8" w14:textId="77777777" w:rsidR="006E4867" w:rsidRPr="0011244F" w:rsidRDefault="006E4867" w:rsidP="006E4867">
      <w:pPr>
        <w:autoSpaceDE w:val="0"/>
        <w:autoSpaceDN w:val="0"/>
        <w:adjustRightInd w:val="0"/>
        <w:jc w:val="center"/>
      </w:pPr>
    </w:p>
    <w:p w14:paraId="1DA4A231" w14:textId="77777777" w:rsidR="006E4867" w:rsidRPr="0011244F" w:rsidRDefault="006E4867" w:rsidP="006E4867">
      <w:pPr>
        <w:rPr>
          <w:i/>
        </w:rPr>
      </w:pPr>
      <w:r w:rsidRPr="0011244F">
        <w:rPr>
          <w:i/>
        </w:rPr>
        <w:t>* Nehodiace sa prečiarknite</w:t>
      </w:r>
    </w:p>
    <w:p w14:paraId="4FEEFAC8" w14:textId="77777777" w:rsidR="006E4867" w:rsidRPr="0011244F" w:rsidRDefault="006E4867" w:rsidP="006E4867">
      <w:pPr>
        <w:autoSpaceDE w:val="0"/>
        <w:autoSpaceDN w:val="0"/>
        <w:adjustRightInd w:val="0"/>
        <w:jc w:val="both"/>
      </w:pPr>
      <w:r w:rsidRPr="0011244F">
        <w:t>**</w:t>
      </w:r>
      <w:r w:rsidRPr="0011244F">
        <w:rPr>
          <w:i/>
        </w:rPr>
        <w:t>Podpis uchádzača, jeho štatutárneho orgánu alebo iného zástupcu uchádzača, ktorý je oprávnený konať v mene uchádzača v záväzkových vzťahoch v súlade s dokladom o oprávnení podnikať, t. j. podľa toho, kto za uchádzača koná navonok. V prípade skupiny dodávateľov podpis každého člena skupiny dodávateľov alebo osoby oprávnenej konať v danej veci za člena skupiny dodávateľov</w:t>
      </w:r>
    </w:p>
    <w:p w14:paraId="1E17A15A" w14:textId="77777777" w:rsidR="006E4867" w:rsidRPr="0011244F" w:rsidRDefault="006E4867" w:rsidP="006E4867">
      <w:pPr>
        <w:sectPr w:rsidR="006E4867" w:rsidRPr="0011244F" w:rsidSect="00A5245D">
          <w:headerReference w:type="first" r:id="rId25"/>
          <w:footerReference w:type="first" r:id="rId26"/>
          <w:pgSz w:w="11906" w:h="16838"/>
          <w:pgMar w:top="1418" w:right="1418" w:bottom="1247" w:left="1418" w:header="709" w:footer="465" w:gutter="0"/>
          <w:pgNumType w:start="1"/>
          <w:cols w:space="708"/>
          <w:titlePg/>
        </w:sectPr>
      </w:pPr>
    </w:p>
    <w:p w14:paraId="0B95B33E" w14:textId="77777777" w:rsidR="006E4867"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rPr>
      </w:pPr>
      <w:r>
        <w:rPr>
          <w:rFonts w:ascii="Times New Roman" w:hAnsi="Times New Roman"/>
          <w:b/>
          <w:bCs/>
          <w:sz w:val="20"/>
        </w:rPr>
        <w:t>Príloha č. 4 k Zmluve na d</w:t>
      </w:r>
      <w:r w:rsidRPr="00877504">
        <w:rPr>
          <w:rFonts w:ascii="Times New Roman" w:hAnsi="Times New Roman"/>
          <w:b/>
          <w:bCs/>
          <w:sz w:val="20"/>
        </w:rPr>
        <w:t xml:space="preserve">odávku a pokládku </w:t>
      </w:r>
      <w:r>
        <w:rPr>
          <w:rFonts w:ascii="Times New Roman" w:hAnsi="Times New Roman"/>
          <w:b/>
          <w:bCs/>
          <w:sz w:val="20"/>
        </w:rPr>
        <w:t xml:space="preserve">PVC pre Sociálnu poisťovňu, </w:t>
      </w:r>
    </w:p>
    <w:p w14:paraId="090A182F" w14:textId="77777777" w:rsidR="006E4867" w:rsidRPr="00AE07ED"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highlight w:val="yellow"/>
        </w:rPr>
      </w:pPr>
      <w:r>
        <w:rPr>
          <w:rFonts w:ascii="Times New Roman" w:hAnsi="Times New Roman"/>
          <w:b/>
          <w:bCs/>
          <w:sz w:val="20"/>
        </w:rPr>
        <w:t xml:space="preserve">pobočku Zvolen </w:t>
      </w:r>
      <w:r w:rsidRPr="00AE07ED">
        <w:rPr>
          <w:rFonts w:ascii="Times New Roman" w:hAnsi="Times New Roman"/>
          <w:b/>
          <w:bCs/>
          <w:sz w:val="20"/>
          <w:highlight w:val="yellow"/>
        </w:rPr>
        <w:t xml:space="preserve">č.: </w:t>
      </w:r>
    </w:p>
    <w:p w14:paraId="634E8190" w14:textId="77777777" w:rsidR="006E4867" w:rsidRPr="00877504" w:rsidRDefault="006E4867" w:rsidP="006E4867">
      <w:pPr>
        <w:pStyle w:val="Import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426"/>
        </w:tabs>
        <w:spacing w:after="80"/>
        <w:ind w:left="426" w:hanging="426"/>
        <w:jc w:val="right"/>
        <w:rPr>
          <w:rFonts w:ascii="Times New Roman" w:hAnsi="Times New Roman"/>
          <w:b/>
          <w:bCs/>
          <w:sz w:val="20"/>
        </w:rPr>
      </w:pPr>
    </w:p>
    <w:p w14:paraId="55CD5DE2" w14:textId="77777777" w:rsidR="006E4867" w:rsidRDefault="006E4867" w:rsidP="006E4867">
      <w:pPr>
        <w:tabs>
          <w:tab w:val="center" w:pos="1985"/>
          <w:tab w:val="center" w:pos="7088"/>
        </w:tabs>
        <w:jc w:val="center"/>
        <w:rPr>
          <w:b/>
        </w:rPr>
      </w:pPr>
    </w:p>
    <w:p w14:paraId="42978882" w14:textId="77777777" w:rsidR="006E4867" w:rsidRPr="0011244F" w:rsidRDefault="006E4867" w:rsidP="006E4867">
      <w:pPr>
        <w:tabs>
          <w:tab w:val="center" w:pos="1985"/>
          <w:tab w:val="center" w:pos="7088"/>
        </w:tabs>
        <w:jc w:val="center"/>
        <w:rPr>
          <w:b/>
        </w:rPr>
      </w:pPr>
      <w:r w:rsidRPr="0011244F">
        <w:rPr>
          <w:b/>
        </w:rPr>
        <w:t xml:space="preserve">ZÁPIS </w:t>
      </w:r>
    </w:p>
    <w:p w14:paraId="4A5CC229" w14:textId="77777777" w:rsidR="006E4867" w:rsidRPr="0011244F" w:rsidRDefault="006E4867" w:rsidP="006E4867">
      <w:pPr>
        <w:tabs>
          <w:tab w:val="left" w:pos="360"/>
        </w:tabs>
        <w:jc w:val="center"/>
        <w:rPr>
          <w:b/>
        </w:rPr>
      </w:pPr>
      <w:r w:rsidRPr="0011244F">
        <w:rPr>
          <w:b/>
        </w:rPr>
        <w:t>O ZMENE PRÍLOHY Č. 3 „ZOZNAM SUBDODÁVATEĽOV“</w:t>
      </w:r>
    </w:p>
    <w:p w14:paraId="63917E0D" w14:textId="77777777" w:rsidR="006E4867" w:rsidRPr="0011244F" w:rsidRDefault="006E4867" w:rsidP="006E4867">
      <w:pPr>
        <w:tabs>
          <w:tab w:val="left" w:pos="360"/>
        </w:tabs>
        <w:jc w:val="center"/>
      </w:pPr>
    </w:p>
    <w:p w14:paraId="5F9DACC9" w14:textId="77777777" w:rsidR="006E4867" w:rsidRPr="0011244F" w:rsidRDefault="006E4867" w:rsidP="006E4867">
      <w:pPr>
        <w:jc w:val="center"/>
        <w:rPr>
          <w:b/>
          <w:bCs/>
          <w:i/>
        </w:rPr>
      </w:pPr>
      <w:r w:rsidRPr="0011244F">
        <w:rPr>
          <w:b/>
          <w:i/>
          <w:noProof/>
        </w:rPr>
        <w:t>k </w:t>
      </w:r>
      <w:r>
        <w:rPr>
          <w:b/>
          <w:i/>
          <w:noProof/>
        </w:rPr>
        <w:t>Z</w:t>
      </w:r>
      <w:r w:rsidRPr="0011244F">
        <w:rPr>
          <w:b/>
          <w:i/>
          <w:noProof/>
        </w:rPr>
        <w:t xml:space="preserve">mluve </w:t>
      </w:r>
      <w:r>
        <w:rPr>
          <w:b/>
          <w:i/>
        </w:rPr>
        <w:t xml:space="preserve">na dodávku a pokládku PVC pre Sociálnu poisťovňu, pobočka Zvolen </w:t>
      </w:r>
      <w:r w:rsidRPr="00AE07ED">
        <w:rPr>
          <w:b/>
          <w:i/>
          <w:highlight w:val="yellow"/>
        </w:rPr>
        <w:t>č. ......</w:t>
      </w:r>
    </w:p>
    <w:p w14:paraId="3EFA82B8" w14:textId="77777777" w:rsidR="006E4867" w:rsidRPr="0011244F" w:rsidRDefault="006E4867" w:rsidP="006E4867">
      <w:pPr>
        <w:tabs>
          <w:tab w:val="left" w:pos="0"/>
          <w:tab w:val="left" w:pos="426"/>
          <w:tab w:val="left" w:pos="1980"/>
        </w:tabs>
        <w:spacing w:after="80"/>
        <w:jc w:val="center"/>
      </w:pPr>
      <w:r w:rsidRPr="0011244F">
        <w:rPr>
          <w:noProof/>
        </w:rPr>
        <w:t xml:space="preserve">uzatvorenej </w:t>
      </w:r>
      <w:r w:rsidRPr="0011244F">
        <w:t>podľa § 269 ods. 2 Obchodného zákonníka v znení neskorších predpisov</w:t>
      </w:r>
    </w:p>
    <w:p w14:paraId="2B75B5AC" w14:textId="77777777" w:rsidR="006E4867" w:rsidRDefault="006E4867" w:rsidP="006E4867">
      <w:pPr>
        <w:jc w:val="center"/>
      </w:pPr>
      <w:r w:rsidRPr="0011244F">
        <w:t>(ďalej len „zmluva“) medzi:</w:t>
      </w:r>
    </w:p>
    <w:p w14:paraId="5DC73F61" w14:textId="77777777" w:rsidR="006E4867" w:rsidRPr="0011244F" w:rsidRDefault="006E4867" w:rsidP="006E4867">
      <w:pPr>
        <w:jc w:val="center"/>
      </w:pPr>
    </w:p>
    <w:p w14:paraId="3FD75969" w14:textId="77777777" w:rsidR="006E4867" w:rsidRDefault="006E4867" w:rsidP="006E4867">
      <w:pPr>
        <w:tabs>
          <w:tab w:val="left" w:pos="1560"/>
          <w:tab w:val="left" w:pos="1701"/>
        </w:tabs>
        <w:jc w:val="center"/>
      </w:pPr>
      <w:r w:rsidRPr="0011244F">
        <w:t xml:space="preserve">dodávateľom  </w:t>
      </w:r>
    </w:p>
    <w:p w14:paraId="438DDD92" w14:textId="77777777" w:rsidR="006E4867" w:rsidRDefault="006E4867" w:rsidP="006E4867">
      <w:pPr>
        <w:tabs>
          <w:tab w:val="left" w:pos="1560"/>
          <w:tab w:val="left" w:pos="1701"/>
        </w:tabs>
        <w:jc w:val="center"/>
      </w:pPr>
    </w:p>
    <w:p w14:paraId="347A0E5E" w14:textId="77777777" w:rsidR="006E4867" w:rsidRPr="0011244F" w:rsidRDefault="006E4867" w:rsidP="006E4867">
      <w:pPr>
        <w:tabs>
          <w:tab w:val="left" w:pos="1560"/>
          <w:tab w:val="left" w:pos="1701"/>
        </w:tabs>
        <w:jc w:val="center"/>
      </w:pPr>
      <w:r w:rsidRPr="0011244F">
        <w:t>..................................................................................................................................</w:t>
      </w:r>
    </w:p>
    <w:p w14:paraId="49860E4E" w14:textId="77777777" w:rsidR="006E4867" w:rsidRDefault="006E4867" w:rsidP="006E4867">
      <w:pPr>
        <w:tabs>
          <w:tab w:val="left" w:pos="1560"/>
          <w:tab w:val="left" w:pos="1701"/>
        </w:tabs>
        <w:jc w:val="center"/>
      </w:pPr>
      <w:r w:rsidRPr="0011244F">
        <w:t xml:space="preserve">(ďalej len „dodávateľ“) </w:t>
      </w:r>
    </w:p>
    <w:p w14:paraId="36DF9E3A" w14:textId="77777777" w:rsidR="006E4867" w:rsidRPr="0011244F" w:rsidRDefault="006E4867" w:rsidP="006E4867">
      <w:pPr>
        <w:tabs>
          <w:tab w:val="left" w:pos="1560"/>
          <w:tab w:val="left" w:pos="1701"/>
        </w:tabs>
        <w:jc w:val="center"/>
      </w:pPr>
      <w:r w:rsidRPr="0011244F">
        <w:t>a </w:t>
      </w:r>
    </w:p>
    <w:p w14:paraId="3BC5F362" w14:textId="77777777" w:rsidR="006E4867" w:rsidRDefault="006E4867" w:rsidP="006E4867">
      <w:pPr>
        <w:tabs>
          <w:tab w:val="left" w:pos="1560"/>
          <w:tab w:val="left" w:pos="1701"/>
        </w:tabs>
        <w:jc w:val="center"/>
        <w:rPr>
          <w:b/>
        </w:rPr>
      </w:pPr>
      <w:r w:rsidRPr="0011244F">
        <w:t xml:space="preserve">objednávateľom </w:t>
      </w:r>
      <w:r w:rsidRPr="0011244F">
        <w:rPr>
          <w:b/>
          <w:i/>
        </w:rPr>
        <w:t>Sociálna poisťovňa</w:t>
      </w:r>
      <w:r w:rsidRPr="0011244F">
        <w:rPr>
          <w:i/>
        </w:rPr>
        <w:t>, Ul. 29. augusta 8 a 10, 813 63 Bratislava, IČO: </w:t>
      </w:r>
      <w:r w:rsidRPr="0011244F">
        <w:rPr>
          <w:i/>
          <w:kern w:val="2"/>
          <w:lang w:eastAsia="ar-SA"/>
        </w:rPr>
        <w:t xml:space="preserve">30807484           </w:t>
      </w:r>
      <w:r w:rsidRPr="0011244F">
        <w:rPr>
          <w:b/>
        </w:rPr>
        <w:t xml:space="preserve"> </w:t>
      </w:r>
    </w:p>
    <w:p w14:paraId="3416C80D" w14:textId="77777777" w:rsidR="006E4867" w:rsidRPr="0011244F" w:rsidRDefault="006E4867" w:rsidP="006E4867">
      <w:pPr>
        <w:tabs>
          <w:tab w:val="left" w:pos="1560"/>
          <w:tab w:val="left" w:pos="1701"/>
        </w:tabs>
        <w:jc w:val="center"/>
      </w:pPr>
      <w:r w:rsidRPr="0011244F">
        <w:t>(ďalej len „objednávateľ“)</w:t>
      </w:r>
    </w:p>
    <w:p w14:paraId="69055F34" w14:textId="77777777" w:rsidR="006E4867" w:rsidRPr="0011244F" w:rsidRDefault="006E4867" w:rsidP="006E4867">
      <w:pPr>
        <w:tabs>
          <w:tab w:val="left" w:pos="1560"/>
          <w:tab w:val="left" w:pos="1701"/>
        </w:tabs>
        <w:jc w:val="both"/>
      </w:pPr>
    </w:p>
    <w:p w14:paraId="0E224ED8" w14:textId="77777777" w:rsidR="006E4867" w:rsidRPr="0011244F" w:rsidRDefault="006E4867" w:rsidP="006E4867">
      <w:pPr>
        <w:jc w:val="both"/>
      </w:pPr>
      <w:r>
        <w:t>V súlade s čl. XI</w:t>
      </w:r>
      <w:r w:rsidRPr="0011244F">
        <w:t xml:space="preserve"> bodom 5 zmluvy, v ktorom sa zmluvné strany dohodli o spôsobe zmeny prílohy č. 3 k zmluve „Zoznam subdodávateľov“, zmluvné strany v zastúpení ich oprávnenými zástupcami podpisujú tento zápis, ktorým sa mení príloha č. 3 k zmluve „Zoznam subdodávateľov“, ktorá tvorí prílohu k tomuto zápisu.</w:t>
      </w:r>
    </w:p>
    <w:p w14:paraId="55377F19" w14:textId="77777777" w:rsidR="006E4867" w:rsidRPr="0011244F" w:rsidRDefault="006E4867" w:rsidP="006E4867">
      <w:pPr>
        <w:tabs>
          <w:tab w:val="left" w:pos="1560"/>
          <w:tab w:val="left" w:pos="1701"/>
        </w:tabs>
        <w:jc w:val="both"/>
      </w:pPr>
    </w:p>
    <w:p w14:paraId="4D13B8A0" w14:textId="77777777" w:rsidR="006E4867" w:rsidRPr="0011244F" w:rsidRDefault="006E4867" w:rsidP="006E4867">
      <w:pPr>
        <w:jc w:val="both"/>
      </w:pPr>
      <w:r w:rsidRPr="0011244F">
        <w:t>Dôvod potreby uskutočnenia zmeny prílohy č. 3 k zmluve  „Zoznam subdodávateľov“:</w:t>
      </w:r>
    </w:p>
    <w:p w14:paraId="089EA41A" w14:textId="77777777" w:rsidR="006E4867" w:rsidRDefault="006E4867" w:rsidP="006E4867">
      <w:pPr>
        <w:jc w:val="both"/>
      </w:pPr>
      <w:r w:rsidRPr="0011244F">
        <w:t>...............................................................................................................................................................................................................................................................................</w:t>
      </w:r>
      <w:r>
        <w:t>...............................</w:t>
      </w:r>
    </w:p>
    <w:p w14:paraId="490A21FB" w14:textId="77777777" w:rsidR="006E4867" w:rsidRPr="0011244F" w:rsidRDefault="006E4867" w:rsidP="006E4867">
      <w:pPr>
        <w:jc w:val="both"/>
      </w:pPr>
    </w:p>
    <w:p w14:paraId="24C67E4A" w14:textId="77777777" w:rsidR="006E4867" w:rsidRPr="0011244F" w:rsidRDefault="006E4867" w:rsidP="006E4867">
      <w:pPr>
        <w:jc w:val="both"/>
      </w:pPr>
      <w:r w:rsidRPr="0011244F">
        <w:t xml:space="preserve">Tento zápis je neoddeliteľnou súčasťou zmluvy. </w:t>
      </w:r>
    </w:p>
    <w:p w14:paraId="6DE7AA22" w14:textId="77777777" w:rsidR="006E4867" w:rsidRPr="0011244F" w:rsidRDefault="006E4867" w:rsidP="006E4867">
      <w:pPr>
        <w:suppressAutoHyphens/>
        <w:jc w:val="both"/>
      </w:pPr>
      <w:r w:rsidRPr="0011244F">
        <w:t>Tento zápis nadobúda platnosť dňom jeho podpísania oprávnenými zástupcami oboch zúčastnených strán a účinnosť dňom nasledujúcim po dni jeho zverejnenia v Centrálnom registri zmlúv vedenom Úradom vlády Slovenskej republiky.</w:t>
      </w:r>
    </w:p>
    <w:p w14:paraId="6B76BE9A" w14:textId="77777777" w:rsidR="006E4867" w:rsidRPr="0011244F" w:rsidRDefault="006E4867" w:rsidP="006E4867">
      <w:pPr>
        <w:jc w:val="both"/>
      </w:pPr>
      <w:r w:rsidRPr="0011244F">
        <w:t>Nadobudnutím účinnosti tohto zápisu sa v celom rozsahu mení znenie prílohy č. 3 k zmluve „Zoznam subdodávateľov“.</w:t>
      </w:r>
    </w:p>
    <w:p w14:paraId="457B1BA5" w14:textId="77777777" w:rsidR="006E4867" w:rsidRDefault="006E4867" w:rsidP="006E4867">
      <w:pPr>
        <w:ind w:firstLine="708"/>
        <w:jc w:val="both"/>
      </w:pPr>
    </w:p>
    <w:p w14:paraId="1EE072F8" w14:textId="77777777" w:rsidR="006E4867" w:rsidRDefault="006E4867" w:rsidP="006E4867">
      <w:pPr>
        <w:jc w:val="both"/>
      </w:pPr>
      <w:r>
        <w:t>V ..................., dňa ............</w:t>
      </w:r>
      <w:r>
        <w:tab/>
      </w:r>
      <w:r>
        <w:tab/>
      </w:r>
      <w:r>
        <w:tab/>
      </w:r>
      <w:r>
        <w:tab/>
        <w:t>V Bratislave, dňa .................</w:t>
      </w:r>
    </w:p>
    <w:p w14:paraId="23A74865" w14:textId="77777777" w:rsidR="006E4867" w:rsidRPr="0011244F" w:rsidRDefault="006E4867" w:rsidP="006E4867">
      <w:pPr>
        <w:jc w:val="both"/>
      </w:pPr>
    </w:p>
    <w:p w14:paraId="63911C49" w14:textId="77777777" w:rsidR="006E4867" w:rsidRPr="0011244F" w:rsidRDefault="006E4867" w:rsidP="006E4867">
      <w:r w:rsidRPr="0011244F">
        <w:t>Za dodávateľa:</w:t>
      </w:r>
      <w:r w:rsidRPr="0011244F">
        <w:tab/>
      </w:r>
      <w:r w:rsidRPr="0011244F">
        <w:tab/>
      </w:r>
      <w:r w:rsidRPr="0011244F">
        <w:tab/>
      </w:r>
      <w:r w:rsidRPr="0011244F">
        <w:tab/>
      </w:r>
      <w:r w:rsidRPr="0011244F">
        <w:tab/>
        <w:t>Za objednávateľa:</w:t>
      </w:r>
    </w:p>
    <w:p w14:paraId="50F7154E" w14:textId="77777777" w:rsidR="006E4867" w:rsidRPr="0011244F" w:rsidRDefault="006E4867" w:rsidP="006E4867"/>
    <w:p w14:paraId="31F923AF" w14:textId="77777777" w:rsidR="006E4867" w:rsidRPr="0011244F" w:rsidRDefault="006E4867" w:rsidP="006E4867"/>
    <w:p w14:paraId="3DDABBF4" w14:textId="77777777" w:rsidR="006E4867" w:rsidRPr="0011244F" w:rsidRDefault="006E4867" w:rsidP="006E4867"/>
    <w:p w14:paraId="0B694F25" w14:textId="77777777" w:rsidR="006E4867" w:rsidRPr="0011244F" w:rsidRDefault="006E4867" w:rsidP="006E4867"/>
    <w:p w14:paraId="620DE733" w14:textId="77777777" w:rsidR="006E4867" w:rsidRPr="0011244F" w:rsidRDefault="006E4867" w:rsidP="006E4867">
      <w:r w:rsidRPr="0011244F">
        <w:t>...............................................</w:t>
      </w:r>
      <w:r w:rsidRPr="0011244F">
        <w:tab/>
      </w:r>
      <w:r w:rsidRPr="0011244F">
        <w:tab/>
      </w:r>
      <w:r w:rsidRPr="0011244F">
        <w:tab/>
        <w:t xml:space="preserve">             ............................................</w:t>
      </w:r>
    </w:p>
    <w:p w14:paraId="4A6B8889" w14:textId="77777777" w:rsidR="006E4867" w:rsidRPr="0011244F" w:rsidRDefault="006E4867" w:rsidP="006E4867">
      <w:r w:rsidRPr="0011244F">
        <w:tab/>
      </w:r>
      <w:r w:rsidRPr="0011244F">
        <w:tab/>
      </w:r>
      <w:r w:rsidRPr="0011244F">
        <w:tab/>
      </w:r>
      <w:r w:rsidRPr="0011244F">
        <w:tab/>
        <w:t xml:space="preserve">       </w:t>
      </w:r>
      <w:r w:rsidRPr="0011244F">
        <w:tab/>
      </w:r>
      <w:r w:rsidRPr="0011244F">
        <w:tab/>
      </w:r>
      <w:r>
        <w:tab/>
        <w:t xml:space="preserve">   riaditeľ sekcie prevádzky</w:t>
      </w:r>
    </w:p>
    <w:p w14:paraId="1A61D706" w14:textId="77777777" w:rsidR="006E4867" w:rsidRPr="0011244F" w:rsidRDefault="006E4867" w:rsidP="006E4867"/>
    <w:p w14:paraId="3682C032" w14:textId="77777777" w:rsidR="006E4867" w:rsidRPr="0011244F" w:rsidRDefault="006E4867" w:rsidP="006E4867"/>
    <w:p w14:paraId="51140EC9" w14:textId="77777777" w:rsidR="006E4867" w:rsidRPr="0011244F" w:rsidRDefault="006E4867" w:rsidP="006E4867">
      <w:pPr>
        <w:outlineLvl w:val="0"/>
      </w:pPr>
      <w:bookmarkStart w:id="3" w:name="_Toc494093333"/>
      <w:bookmarkStart w:id="4" w:name="_Toc529370649"/>
      <w:r w:rsidRPr="0011244F">
        <w:t>Príloha:</w:t>
      </w:r>
      <w:bookmarkEnd w:id="3"/>
      <w:bookmarkEnd w:id="4"/>
      <w:r w:rsidRPr="0011244F">
        <w:t xml:space="preserve"> </w:t>
      </w:r>
    </w:p>
    <w:p w14:paraId="09881FF2" w14:textId="77777777" w:rsidR="006E4867" w:rsidRPr="00917DCB" w:rsidRDefault="006E4867" w:rsidP="006E4867">
      <w:pPr>
        <w:jc w:val="both"/>
        <w:rPr>
          <w:bdr w:val="none" w:sz="0" w:space="0" w:color="auto" w:frame="1"/>
        </w:rPr>
      </w:pPr>
      <w:r w:rsidRPr="0011244F">
        <w:t>Príloha č. 3 k zmluve „Zoznam subdodávateľov“</w:t>
      </w:r>
    </w:p>
    <w:p w14:paraId="7EC04819" w14:textId="298CACE6" w:rsidR="006902CC" w:rsidRPr="000D7625" w:rsidRDefault="006902CC" w:rsidP="006E4867">
      <w:pPr>
        <w:spacing w:after="80"/>
        <w:jc w:val="right"/>
      </w:pPr>
    </w:p>
    <w:sectPr w:rsidR="006902CC" w:rsidRPr="000D7625" w:rsidSect="006E4867">
      <w:headerReference w:type="first" r:id="rId27"/>
      <w:footerReference w:type="first" r:id="rId28"/>
      <w:pgSz w:w="11906" w:h="16838"/>
      <w:pgMar w:top="1134" w:right="851" w:bottom="1021" w:left="1418" w:header="709" w:footer="465"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0315A" w14:textId="77777777" w:rsidR="001319C8" w:rsidRDefault="001319C8" w:rsidP="00874111">
      <w:r>
        <w:separator/>
      </w:r>
    </w:p>
  </w:endnote>
  <w:endnote w:type="continuationSeparator" w:id="0">
    <w:p w14:paraId="584EEC3B" w14:textId="77777777" w:rsidR="001319C8" w:rsidRDefault="001319C8"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emens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gold (WE)">
    <w:altName w:val="Arabic Typesetting"/>
    <w:panose1 w:val="00000000000000000000"/>
    <w:charset w:val="EE"/>
    <w:family w:val="script"/>
    <w:notTrueType/>
    <w:pitch w:val="variable"/>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0602716"/>
      <w:docPartObj>
        <w:docPartGallery w:val="Page Numbers (Bottom of Page)"/>
        <w:docPartUnique/>
      </w:docPartObj>
    </w:sdtPr>
    <w:sdtEndPr/>
    <w:sdtContent>
      <w:p w14:paraId="4380DE3F" w14:textId="55402B3C" w:rsidR="001319C8" w:rsidRDefault="001319C8">
        <w:pPr>
          <w:pStyle w:val="Pta"/>
          <w:jc w:val="right"/>
        </w:pPr>
        <w:r>
          <w:fldChar w:fldCharType="begin"/>
        </w:r>
        <w:r>
          <w:instrText>PAGE   \* MERGEFORMAT</w:instrText>
        </w:r>
        <w:r>
          <w:fldChar w:fldCharType="separate"/>
        </w:r>
        <w:r w:rsidR="00190C54">
          <w:rPr>
            <w:noProof/>
          </w:rPr>
          <w:t>5</w:t>
        </w:r>
        <w:r>
          <w:fldChar w:fldCharType="end"/>
        </w:r>
      </w:p>
    </w:sdtContent>
  </w:sdt>
  <w:p w14:paraId="650B45B1" w14:textId="77777777" w:rsidR="001319C8" w:rsidRPr="004903AB" w:rsidRDefault="001319C8" w:rsidP="00A7079B">
    <w:pPr>
      <w:pStyle w:val="Pt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47D7B" w14:textId="028369A3" w:rsidR="001319C8" w:rsidRPr="00791425" w:rsidRDefault="001319C8" w:rsidP="00E52201">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F768E" w14:textId="77777777" w:rsidR="001319C8" w:rsidRDefault="001319C8">
    <w:pPr>
      <w:pStyle w:val="Pt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180D7" w14:textId="4F968887" w:rsidR="001319C8" w:rsidRPr="009B7555" w:rsidRDefault="001319C8">
    <w:pPr>
      <w:pStyle w:val="Pta"/>
      <w:rPr>
        <w:sz w:val="22"/>
      </w:rPr>
    </w:pPr>
    <w:r>
      <w:rPr>
        <w:sz w:val="22"/>
      </w:rPr>
      <w:tab/>
    </w:r>
    <w:r>
      <w:rPr>
        <w:sz w:val="22"/>
      </w:rPr>
      <w:tab/>
    </w:r>
    <w:r>
      <w:rPr>
        <w:sz w:val="22"/>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421B" w14:textId="77777777" w:rsidR="001319C8" w:rsidRDefault="001319C8" w:rsidP="00A5245D">
    <w:pPr>
      <w:pStyle w:val="Pta"/>
      <w:framePr w:wrap="around" w:vAnchor="text" w:hAnchor="margin" w:xAlign="right" w:y="1"/>
      <w:rPr>
        <w:rStyle w:val="slostrany"/>
        <w:rFonts w:eastAsia="Calibri"/>
      </w:rPr>
    </w:pPr>
    <w:r>
      <w:rPr>
        <w:rStyle w:val="slostrany"/>
        <w:rFonts w:eastAsia="Calibri"/>
      </w:rPr>
      <w:fldChar w:fldCharType="begin"/>
    </w:r>
    <w:r>
      <w:rPr>
        <w:rStyle w:val="slostrany"/>
        <w:rFonts w:eastAsia="Calibri"/>
      </w:rPr>
      <w:instrText xml:space="preserve">PAGE  </w:instrText>
    </w:r>
    <w:r>
      <w:rPr>
        <w:rStyle w:val="slostrany"/>
        <w:rFonts w:eastAsia="Calibri"/>
      </w:rPr>
      <w:fldChar w:fldCharType="end"/>
    </w:r>
  </w:p>
  <w:p w14:paraId="5D7AF2AE" w14:textId="77777777" w:rsidR="001319C8" w:rsidRDefault="001319C8" w:rsidP="00A5245D">
    <w:pPr>
      <w:pStyle w:val="Pt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2C46F" w14:textId="4F1638E3" w:rsidR="001319C8" w:rsidRDefault="001319C8">
    <w:pPr>
      <w:pStyle w:val="Pta"/>
      <w:jc w:val="right"/>
    </w:pPr>
    <w:r>
      <w:fldChar w:fldCharType="begin"/>
    </w:r>
    <w:r>
      <w:instrText>PAGE   \* MERGEFORMAT</w:instrText>
    </w:r>
    <w:r>
      <w:fldChar w:fldCharType="separate"/>
    </w:r>
    <w:r w:rsidR="00190C54">
      <w:rPr>
        <w:noProof/>
      </w:rPr>
      <w:t>13</w:t>
    </w:r>
    <w:r>
      <w:fldChar w:fldCharType="end"/>
    </w:r>
  </w:p>
  <w:p w14:paraId="0BD6DD59" w14:textId="77777777" w:rsidR="001319C8" w:rsidRPr="00155EFA" w:rsidRDefault="001319C8" w:rsidP="00A5245D">
    <w:pPr>
      <w:pStyle w:val="Pta"/>
      <w:jc w:val="righ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EF2E5" w14:textId="77777777" w:rsidR="001319C8" w:rsidRPr="00791425" w:rsidRDefault="001319C8" w:rsidP="00A5245D">
    <w:pPr>
      <w:pStyle w:val="Pta"/>
      <w:jc w:val="center"/>
      <w:rPr>
        <w:rFonts w:ascii="Arial" w:hAnsi="Arial" w:cs="Arial"/>
        <w:sz w:val="18"/>
        <w:szCs w:val="18"/>
      </w:rPr>
    </w:pPr>
    <w:r w:rsidRPr="00791425">
      <w:rPr>
        <w:rFonts w:ascii="Arial" w:hAnsi="Arial" w:cs="Arial"/>
        <w:sz w:val="18"/>
        <w:szCs w:val="18"/>
      </w:rPr>
      <w:fldChar w:fldCharType="begin"/>
    </w:r>
    <w:r w:rsidRPr="00791425">
      <w:rPr>
        <w:rFonts w:ascii="Arial" w:hAnsi="Arial" w:cs="Arial"/>
        <w:sz w:val="18"/>
        <w:szCs w:val="18"/>
      </w:rPr>
      <w:instrText>PAGE   \* MERGEFORMAT</w:instrText>
    </w:r>
    <w:r w:rsidRPr="00791425">
      <w:rPr>
        <w:rFonts w:ascii="Arial" w:hAnsi="Arial" w:cs="Arial"/>
        <w:sz w:val="18"/>
        <w:szCs w:val="18"/>
      </w:rPr>
      <w:fldChar w:fldCharType="separate"/>
    </w:r>
    <w:r>
      <w:rPr>
        <w:rFonts w:ascii="Arial" w:hAnsi="Arial" w:cs="Arial"/>
        <w:noProof/>
        <w:sz w:val="18"/>
        <w:szCs w:val="18"/>
      </w:rPr>
      <w:t>1</w:t>
    </w:r>
    <w:r w:rsidRPr="00791425">
      <w:rPr>
        <w:rFonts w:ascii="Arial" w:hAnsi="Arial" w:cs="Arial"/>
        <w:sz w:val="18"/>
        <w:szCs w:val="18"/>
      </w:rPr>
      <w:fldChar w:fldCharType="end"/>
    </w:r>
    <w:r>
      <w:rPr>
        <w:rFonts w:ascii="Arial" w:hAnsi="Arial" w:cs="Arial"/>
        <w:sz w:val="18"/>
        <w:szCs w:val="18"/>
      </w:rPr>
      <w:t>/12</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36084" w14:textId="6B1614BA" w:rsidR="001319C8" w:rsidRDefault="001319C8">
    <w:pPr>
      <w:pStyle w:val="Pta"/>
      <w:jc w:val="right"/>
    </w:pPr>
    <w:r>
      <w:fldChar w:fldCharType="begin"/>
    </w:r>
    <w:r>
      <w:instrText>PAGE   \* MERGEFORMAT</w:instrText>
    </w:r>
    <w:r>
      <w:fldChar w:fldCharType="separate"/>
    </w:r>
    <w:r w:rsidR="00190C54">
      <w:rPr>
        <w:noProof/>
      </w:rPr>
      <w:t>4</w:t>
    </w:r>
    <w:r>
      <w:fldChar w:fldCharType="end"/>
    </w:r>
  </w:p>
  <w:p w14:paraId="7DDA8B3B" w14:textId="77777777" w:rsidR="001319C8" w:rsidRPr="00155EFA" w:rsidRDefault="001319C8" w:rsidP="00A5245D">
    <w:pPr>
      <w:pStyle w:val="Pta"/>
      <w:jc w:val="righ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AF2EC" w14:textId="77777777" w:rsidR="001319C8" w:rsidRDefault="001319C8">
    <w:pPr>
      <w:pStyle w:val="Pta"/>
      <w:jc w:val="right"/>
    </w:pPr>
    <w:r>
      <w:t>1</w:t>
    </w:r>
  </w:p>
  <w:p w14:paraId="3D462026" w14:textId="77777777" w:rsidR="001319C8" w:rsidRDefault="001319C8" w:rsidP="00A5245D">
    <w:pPr>
      <w:pStyle w:val="Pta"/>
      <w:jc w:val="cen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7E0C7" w14:textId="77777777" w:rsidR="001319C8" w:rsidRDefault="001319C8">
    <w:pPr>
      <w:pStyle w:val="Pta"/>
      <w:jc w:val="right"/>
    </w:pPr>
    <w:r>
      <w:t>3</w:t>
    </w:r>
  </w:p>
  <w:p w14:paraId="5D46E6BE" w14:textId="77777777" w:rsidR="001319C8" w:rsidRDefault="001319C8" w:rsidP="00A5245D">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DBC34" w14:textId="77777777" w:rsidR="001319C8" w:rsidRDefault="001319C8" w:rsidP="00874111">
      <w:r>
        <w:separator/>
      </w:r>
    </w:p>
  </w:footnote>
  <w:footnote w:type="continuationSeparator" w:id="0">
    <w:p w14:paraId="4D2E9592" w14:textId="77777777" w:rsidR="001319C8" w:rsidRDefault="001319C8" w:rsidP="00874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B0BAA" w14:textId="77777777" w:rsidR="001319C8" w:rsidRDefault="001319C8">
    <w:pPr>
      <w:pStyle w:val="Hlavika"/>
    </w:pPr>
    <w:r>
      <w:tab/>
    </w:r>
    <w:r>
      <w:tab/>
    </w:r>
    <w:r w:rsidRPr="002C3DA5">
      <w:t>P</w:t>
    </w:r>
    <w:r>
      <w:t>ríloha č. 1</w:t>
    </w:r>
    <w:r w:rsidRPr="002C3DA5">
      <w:t xml:space="preserve"> k rámcovej dohode č. </w:t>
    </w:r>
    <w:r w:rsidRPr="002C3DA5">
      <w:rPr>
        <w:rFonts w:cs="Arial"/>
      </w:rPr>
      <w:t>8772-4/2020-BA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B7F4C" w14:textId="77777777" w:rsidR="001319C8" w:rsidRPr="00877504" w:rsidRDefault="001319C8" w:rsidP="00A5245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4727D" w14:textId="77777777" w:rsidR="001319C8" w:rsidRPr="0075313A" w:rsidRDefault="001319C8" w:rsidP="00A5245D">
    <w:pPr>
      <w:pStyle w:val="Hlavika"/>
      <w:jc w:val="right"/>
    </w:pPr>
    <w:r>
      <w:tab/>
    </w:r>
    <w:r w:rsidRPr="0075313A">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1945E" w14:textId="77777777" w:rsidR="001319C8" w:rsidRPr="0075313A" w:rsidRDefault="001319C8" w:rsidP="00A5245D">
    <w:pPr>
      <w:pStyle w:val="Hlavika"/>
      <w:jc w:val="right"/>
    </w:pPr>
    <w:r>
      <w:tab/>
    </w:r>
    <w:r w:rsidRPr="0075313A">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40303" w14:textId="3C2CE999" w:rsidR="001319C8" w:rsidRPr="00B703F8" w:rsidRDefault="001319C8">
    <w:pPr>
      <w:pStyle w:val="Hlavika"/>
      <w:rPr>
        <w:rFonts w:ascii="Arial" w:hAnsi="Arial" w:cs="Arial"/>
        <w:sz w:val="20"/>
      </w:rPr>
    </w:pPr>
    <w:r>
      <w:tab/>
    </w:r>
    <w:r w:rsidRPr="00B703F8">
      <w:rPr>
        <w:rFonts w:ascii="Arial" w:hAnsi="Arial" w:cs="Arial"/>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063D7C2A"/>
    <w:multiLevelType w:val="hybridMultilevel"/>
    <w:tmpl w:val="56705EB8"/>
    <w:lvl w:ilvl="0" w:tplc="041B0017">
      <w:start w:val="1"/>
      <w:numFmt w:val="lowerLetter"/>
      <w:lvlText w:val="%1)"/>
      <w:lvlJc w:val="left"/>
      <w:pPr>
        <w:ind w:left="2292" w:hanging="360"/>
      </w:pPr>
    </w:lvl>
    <w:lvl w:ilvl="1" w:tplc="041B0019" w:tentative="1">
      <w:start w:val="1"/>
      <w:numFmt w:val="lowerLetter"/>
      <w:lvlText w:val="%2."/>
      <w:lvlJc w:val="left"/>
      <w:pPr>
        <w:ind w:left="3012" w:hanging="360"/>
      </w:pPr>
    </w:lvl>
    <w:lvl w:ilvl="2" w:tplc="041B001B" w:tentative="1">
      <w:start w:val="1"/>
      <w:numFmt w:val="lowerRoman"/>
      <w:lvlText w:val="%3."/>
      <w:lvlJc w:val="right"/>
      <w:pPr>
        <w:ind w:left="3732" w:hanging="180"/>
      </w:pPr>
    </w:lvl>
    <w:lvl w:ilvl="3" w:tplc="041B000F" w:tentative="1">
      <w:start w:val="1"/>
      <w:numFmt w:val="decimal"/>
      <w:lvlText w:val="%4."/>
      <w:lvlJc w:val="left"/>
      <w:pPr>
        <w:ind w:left="4452" w:hanging="360"/>
      </w:pPr>
    </w:lvl>
    <w:lvl w:ilvl="4" w:tplc="041B0019" w:tentative="1">
      <w:start w:val="1"/>
      <w:numFmt w:val="lowerLetter"/>
      <w:lvlText w:val="%5."/>
      <w:lvlJc w:val="left"/>
      <w:pPr>
        <w:ind w:left="5172" w:hanging="360"/>
      </w:pPr>
    </w:lvl>
    <w:lvl w:ilvl="5" w:tplc="041B001B" w:tentative="1">
      <w:start w:val="1"/>
      <w:numFmt w:val="lowerRoman"/>
      <w:lvlText w:val="%6."/>
      <w:lvlJc w:val="right"/>
      <w:pPr>
        <w:ind w:left="5892" w:hanging="180"/>
      </w:pPr>
    </w:lvl>
    <w:lvl w:ilvl="6" w:tplc="041B000F" w:tentative="1">
      <w:start w:val="1"/>
      <w:numFmt w:val="decimal"/>
      <w:lvlText w:val="%7."/>
      <w:lvlJc w:val="left"/>
      <w:pPr>
        <w:ind w:left="6612" w:hanging="360"/>
      </w:pPr>
    </w:lvl>
    <w:lvl w:ilvl="7" w:tplc="041B0019" w:tentative="1">
      <w:start w:val="1"/>
      <w:numFmt w:val="lowerLetter"/>
      <w:lvlText w:val="%8."/>
      <w:lvlJc w:val="left"/>
      <w:pPr>
        <w:ind w:left="7332" w:hanging="360"/>
      </w:pPr>
    </w:lvl>
    <w:lvl w:ilvl="8" w:tplc="041B001B" w:tentative="1">
      <w:start w:val="1"/>
      <w:numFmt w:val="lowerRoman"/>
      <w:lvlText w:val="%9."/>
      <w:lvlJc w:val="right"/>
      <w:pPr>
        <w:ind w:left="8052" w:hanging="180"/>
      </w:pPr>
    </w:lvl>
  </w:abstractNum>
  <w:abstractNum w:abstractNumId="2" w15:restartNumberingAfterBreak="0">
    <w:nsid w:val="0B630337"/>
    <w:multiLevelType w:val="hybridMultilevel"/>
    <w:tmpl w:val="8C74C7A6"/>
    <w:lvl w:ilvl="0" w:tplc="041B0017">
      <w:start w:val="1"/>
      <w:numFmt w:val="lowerLetter"/>
      <w:lvlText w:val="%1)"/>
      <w:lvlJc w:val="left"/>
      <w:pPr>
        <w:ind w:left="1287" w:hanging="360"/>
      </w:p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3" w15:restartNumberingAfterBreak="0">
    <w:nsid w:val="0BAB5370"/>
    <w:multiLevelType w:val="hybridMultilevel"/>
    <w:tmpl w:val="4D285D6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374D22"/>
    <w:multiLevelType w:val="hybridMultilevel"/>
    <w:tmpl w:val="A1001050"/>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C10D68"/>
    <w:multiLevelType w:val="hybridMultilevel"/>
    <w:tmpl w:val="E8FA7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09B24B6"/>
    <w:multiLevelType w:val="multilevel"/>
    <w:tmpl w:val="00BC7B6A"/>
    <w:lvl w:ilvl="0">
      <w:start w:val="4"/>
      <w:numFmt w:val="none"/>
      <w:pStyle w:val="cislovanieodstavcov"/>
      <w:isLgl/>
      <w:lvlText w:val="4.1 ."/>
      <w:lvlJc w:val="left"/>
      <w:pPr>
        <w:tabs>
          <w:tab w:val="num" w:pos="737"/>
        </w:tabs>
        <w:ind w:left="737" w:hanging="170"/>
      </w:pPr>
      <w:rPr>
        <w:rFonts w:hint="default"/>
      </w:rPr>
    </w:lvl>
    <w:lvl w:ilvl="1">
      <w:start w:val="1"/>
      <w:numFmt w:val="decimal"/>
      <w:isLgl/>
      <w:lvlText w:val="4.%2."/>
      <w:lvlJc w:val="left"/>
      <w:pPr>
        <w:tabs>
          <w:tab w:val="num" w:pos="622"/>
        </w:tabs>
        <w:ind w:left="622" w:hanging="432"/>
      </w:pPr>
      <w:rPr>
        <w:rFonts w:hint="default"/>
      </w:rPr>
    </w:lvl>
    <w:lvl w:ilvl="2">
      <w:start w:val="1"/>
      <w:numFmt w:val="decimal"/>
      <w:lvlText w:val="%3%1.2.2."/>
      <w:lvlJc w:val="left"/>
      <w:pPr>
        <w:tabs>
          <w:tab w:val="num" w:pos="1440"/>
        </w:tabs>
        <w:ind w:left="1224" w:hanging="504"/>
      </w:pPr>
      <w:rPr>
        <w:rFonts w:hint="default"/>
      </w:rPr>
    </w:lvl>
    <w:lvl w:ilvl="3">
      <w:start w:val="1"/>
      <w:numFmt w:val="decimal"/>
      <w:lvlText w:val="%1.%2.%3.%4."/>
      <w:lvlJc w:val="left"/>
      <w:pPr>
        <w:tabs>
          <w:tab w:val="num" w:pos="1630"/>
        </w:tabs>
        <w:ind w:left="1558" w:hanging="648"/>
      </w:pPr>
      <w:rPr>
        <w:rFonts w:hint="default"/>
      </w:rPr>
    </w:lvl>
    <w:lvl w:ilvl="4">
      <w:start w:val="1"/>
      <w:numFmt w:val="none"/>
      <w:suff w:val="space"/>
      <w:lvlText w:val="%1.."/>
      <w:lvlJc w:val="left"/>
      <w:pPr>
        <w:ind w:left="1871" w:hanging="850"/>
      </w:pPr>
      <w:rPr>
        <w:rFonts w:hint="default"/>
      </w:rPr>
    </w:lvl>
    <w:lvl w:ilvl="5">
      <w:start w:val="1"/>
      <w:numFmt w:val="decimal"/>
      <w:lvlText w:val="%1.%2.%3.%4.%5.%6."/>
      <w:lvlJc w:val="left"/>
      <w:pPr>
        <w:tabs>
          <w:tab w:val="num" w:pos="2710"/>
        </w:tabs>
        <w:ind w:left="2566" w:hanging="936"/>
      </w:pPr>
      <w:rPr>
        <w:rFonts w:hint="default"/>
      </w:rPr>
    </w:lvl>
    <w:lvl w:ilvl="6">
      <w:start w:val="1"/>
      <w:numFmt w:val="decimal"/>
      <w:lvlText w:val="%1.%2.%3.%4.%5.%6.%7."/>
      <w:lvlJc w:val="left"/>
      <w:pPr>
        <w:tabs>
          <w:tab w:val="num" w:pos="3430"/>
        </w:tabs>
        <w:ind w:left="3070" w:hanging="1080"/>
      </w:pPr>
      <w:rPr>
        <w:rFonts w:hint="default"/>
      </w:rPr>
    </w:lvl>
    <w:lvl w:ilvl="7">
      <w:start w:val="1"/>
      <w:numFmt w:val="decimal"/>
      <w:lvlText w:val="%1.%2.%3.%4.%5.%6.%7.%8."/>
      <w:lvlJc w:val="left"/>
      <w:pPr>
        <w:tabs>
          <w:tab w:val="num" w:pos="3790"/>
        </w:tabs>
        <w:ind w:left="3574" w:hanging="1224"/>
      </w:pPr>
      <w:rPr>
        <w:rFonts w:hint="default"/>
      </w:rPr>
    </w:lvl>
    <w:lvl w:ilvl="8">
      <w:start w:val="1"/>
      <w:numFmt w:val="decimal"/>
      <w:lvlText w:val="%1.%2.%3.%4.%5.%6.%7.%8.%9."/>
      <w:lvlJc w:val="left"/>
      <w:pPr>
        <w:tabs>
          <w:tab w:val="num" w:pos="4510"/>
        </w:tabs>
        <w:ind w:left="4150" w:hanging="1440"/>
      </w:pPr>
      <w:rPr>
        <w:rFonts w:hint="default"/>
      </w:rPr>
    </w:lvl>
  </w:abstractNum>
  <w:abstractNum w:abstractNumId="7" w15:restartNumberingAfterBreak="0">
    <w:nsid w:val="22705038"/>
    <w:multiLevelType w:val="multilevel"/>
    <w:tmpl w:val="004E0BDA"/>
    <w:styleLink w:val="tl2"/>
    <w:lvl w:ilvl="0">
      <w:start w:val="10"/>
      <w:numFmt w:val="decimal"/>
      <w:lvlText w:val="%1"/>
      <w:lvlJc w:val="left"/>
      <w:pPr>
        <w:tabs>
          <w:tab w:val="num" w:pos="990"/>
        </w:tabs>
        <w:ind w:left="990" w:hanging="990"/>
      </w:pPr>
      <w:rPr>
        <w:rFonts w:cs="Times New Roman" w:hint="default"/>
      </w:rPr>
    </w:lvl>
    <w:lvl w:ilvl="1">
      <w:start w:val="1"/>
      <w:numFmt w:val="decimal"/>
      <w:lvlText w:val="10.%2"/>
      <w:lvlJc w:val="left"/>
      <w:pPr>
        <w:tabs>
          <w:tab w:val="num" w:pos="1866"/>
        </w:tabs>
        <w:ind w:left="1866" w:hanging="990"/>
      </w:pPr>
      <w:rPr>
        <w:rFonts w:cs="Times New Roman" w:hint="default"/>
      </w:rPr>
    </w:lvl>
    <w:lvl w:ilvl="2">
      <w:start w:val="1"/>
      <w:numFmt w:val="decimal"/>
      <w:lvlText w:val="%1.%2.%3"/>
      <w:lvlJc w:val="left"/>
      <w:pPr>
        <w:tabs>
          <w:tab w:val="num" w:pos="2742"/>
        </w:tabs>
        <w:ind w:left="2742" w:hanging="990"/>
      </w:pPr>
      <w:rPr>
        <w:rFonts w:cs="Times New Roman" w:hint="default"/>
      </w:rPr>
    </w:lvl>
    <w:lvl w:ilvl="3">
      <w:start w:val="1"/>
      <w:numFmt w:val="decimal"/>
      <w:lvlText w:val="%1.%2.%3.%4"/>
      <w:lvlJc w:val="left"/>
      <w:pPr>
        <w:tabs>
          <w:tab w:val="num" w:pos="3618"/>
        </w:tabs>
        <w:ind w:left="3618" w:hanging="990"/>
      </w:pPr>
      <w:rPr>
        <w:rFonts w:cs="Times New Roman" w:hint="default"/>
      </w:rPr>
    </w:lvl>
    <w:lvl w:ilvl="4">
      <w:start w:val="1"/>
      <w:numFmt w:val="decimal"/>
      <w:lvlText w:val="%1.%2.%3.%4.%5"/>
      <w:lvlJc w:val="left"/>
      <w:pPr>
        <w:tabs>
          <w:tab w:val="num" w:pos="4584"/>
        </w:tabs>
        <w:ind w:left="4584" w:hanging="1080"/>
      </w:pPr>
      <w:rPr>
        <w:rFonts w:cs="Times New Roman" w:hint="default"/>
      </w:rPr>
    </w:lvl>
    <w:lvl w:ilvl="5">
      <w:start w:val="1"/>
      <w:numFmt w:val="decimal"/>
      <w:lvlText w:val="%1.%2.%3.%4.%5.%6"/>
      <w:lvlJc w:val="left"/>
      <w:pPr>
        <w:tabs>
          <w:tab w:val="num" w:pos="5460"/>
        </w:tabs>
        <w:ind w:left="5460" w:hanging="1080"/>
      </w:pPr>
      <w:rPr>
        <w:rFonts w:cs="Times New Roman" w:hint="default"/>
      </w:rPr>
    </w:lvl>
    <w:lvl w:ilvl="6">
      <w:start w:val="1"/>
      <w:numFmt w:val="decimal"/>
      <w:lvlText w:val="%1.%2.%3.%4.%5.%6.%7"/>
      <w:lvlJc w:val="left"/>
      <w:pPr>
        <w:tabs>
          <w:tab w:val="num" w:pos="6696"/>
        </w:tabs>
        <w:ind w:left="6696" w:hanging="1440"/>
      </w:pPr>
      <w:rPr>
        <w:rFonts w:cs="Times New Roman" w:hint="default"/>
      </w:rPr>
    </w:lvl>
    <w:lvl w:ilvl="7">
      <w:start w:val="1"/>
      <w:numFmt w:val="decimal"/>
      <w:lvlText w:val="%1.%2.%3.%4.%5.%6.%7.%8"/>
      <w:lvlJc w:val="left"/>
      <w:pPr>
        <w:tabs>
          <w:tab w:val="num" w:pos="7572"/>
        </w:tabs>
        <w:ind w:left="7572" w:hanging="1440"/>
      </w:pPr>
      <w:rPr>
        <w:rFonts w:cs="Times New Roman" w:hint="default"/>
      </w:rPr>
    </w:lvl>
    <w:lvl w:ilvl="8">
      <w:start w:val="1"/>
      <w:numFmt w:val="decimal"/>
      <w:lvlText w:val="%1.%2.%3.%4.%5.%6.%7.%8.%9"/>
      <w:lvlJc w:val="left"/>
      <w:pPr>
        <w:tabs>
          <w:tab w:val="num" w:pos="8808"/>
        </w:tabs>
        <w:ind w:left="8808" w:hanging="1800"/>
      </w:pPr>
      <w:rPr>
        <w:rFonts w:cs="Times New Roman" w:hint="default"/>
      </w:rPr>
    </w:lvl>
  </w:abstractNum>
  <w:abstractNum w:abstractNumId="8" w15:restartNumberingAfterBreak="0">
    <w:nsid w:val="229A31A8"/>
    <w:multiLevelType w:val="hybridMultilevel"/>
    <w:tmpl w:val="4E94D9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39373F9"/>
    <w:multiLevelType w:val="hybridMultilevel"/>
    <w:tmpl w:val="EE48E8C4"/>
    <w:lvl w:ilvl="0" w:tplc="8EFAA5D6">
      <w:start w:val="1"/>
      <w:numFmt w:val="bullet"/>
      <w:lvlText w:val="-"/>
      <w:lvlJc w:val="left"/>
      <w:pPr>
        <w:ind w:left="1146" w:hanging="360"/>
      </w:pPr>
      <w:rPr>
        <w:rFonts w:ascii="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24F73E3E"/>
    <w:multiLevelType w:val="multilevel"/>
    <w:tmpl w:val="53463A18"/>
    <w:lvl w:ilvl="0">
      <w:start w:val="1"/>
      <w:numFmt w:val="decimal"/>
      <w:pStyle w:val="lnok"/>
      <w:suff w:val="nothing"/>
      <w:lvlText w:val="Čl.%1"/>
      <w:lvlJc w:val="center"/>
      <w:pPr>
        <w:ind w:left="0" w:firstLine="284"/>
      </w:pPr>
      <w:rPr>
        <w:rFonts w:hint="default"/>
      </w:rPr>
    </w:lvl>
    <w:lvl w:ilvl="1">
      <w:start w:val="1"/>
      <w:numFmt w:val="decimal"/>
      <w:pStyle w:val="Odstavec"/>
      <w:isLgl/>
      <w:lvlText w:val="%1.%2."/>
      <w:lvlJc w:val="left"/>
      <w:pPr>
        <w:tabs>
          <w:tab w:val="num" w:pos="567"/>
        </w:tabs>
        <w:ind w:left="567" w:hanging="567"/>
      </w:pPr>
      <w:rPr>
        <w:rFonts w:ascii="Siemens Sans" w:hAnsi="Siemens Sans" w:cs="Times New Roman" w:hint="default"/>
        <w:b w:val="0"/>
        <w:bCs w:val="0"/>
        <w:i w:val="0"/>
        <w:iCs w:val="0"/>
        <w:caps w:val="0"/>
        <w:strike w:val="0"/>
        <w:dstrike w:val="0"/>
        <w:vanish w:val="0"/>
        <w:color w:val="000000"/>
        <w:spacing w:val="0"/>
        <w:kern w:val="0"/>
        <w:position w:val="0"/>
        <w:sz w:val="22"/>
        <w:szCs w:val="22"/>
        <w:u w:val="none"/>
        <w:vertAlign w:val="baseline"/>
        <w:em w:val="none"/>
      </w:rPr>
    </w:lvl>
    <w:lvl w:ilvl="2">
      <w:start w:val="1"/>
      <w:numFmt w:val="decimal"/>
      <w:pStyle w:val="Pododstavec"/>
      <w:isLgl/>
      <w:lvlText w:val="%1.%2.%3."/>
      <w:lvlJc w:val="left"/>
      <w:pPr>
        <w:tabs>
          <w:tab w:val="num" w:pos="1247"/>
        </w:tabs>
        <w:ind w:left="1247" w:hanging="680"/>
      </w:pPr>
      <w:rPr>
        <w:rFonts w:ascii="Siemens Sans" w:hAnsi="Siemens Sans" w:hint="default"/>
        <w:b w:val="0"/>
        <w:i w:val="0"/>
        <w:sz w:val="22"/>
        <w:szCs w:val="22"/>
      </w:rPr>
    </w:lvl>
    <w:lvl w:ilvl="3">
      <w:start w:val="1"/>
      <w:numFmt w:val="decimal"/>
      <w:isLgl/>
      <w:lvlText w:val="%1.%2.%3.%4."/>
      <w:lvlJc w:val="left"/>
      <w:pPr>
        <w:tabs>
          <w:tab w:val="num" w:pos="1080"/>
        </w:tabs>
        <w:ind w:left="720" w:hanging="720"/>
      </w:pPr>
      <w:rPr>
        <w:rFonts w:hint="default"/>
      </w:rPr>
    </w:lvl>
    <w:lvl w:ilvl="4">
      <w:start w:val="1"/>
      <w:numFmt w:val="lowerLetter"/>
      <w:pStyle w:val="Bod"/>
      <w:lvlText w:val="%5)"/>
      <w:lvlJc w:val="left"/>
      <w:pPr>
        <w:tabs>
          <w:tab w:val="num" w:pos="1134"/>
        </w:tabs>
        <w:ind w:left="1134" w:hanging="283"/>
      </w:pPr>
      <w:rPr>
        <w:rFonts w:hint="default"/>
        <w:b/>
        <w:i w:val="0"/>
        <w:color w:val="000000"/>
      </w:rPr>
    </w:lvl>
    <w:lvl w:ilvl="5">
      <w:start w:val="1"/>
      <w:numFmt w:val="lowerLetter"/>
      <w:pStyle w:val="Podbod"/>
      <w:lvlText w:val="%51)"/>
      <w:lvlJc w:val="left"/>
      <w:pPr>
        <w:tabs>
          <w:tab w:val="num" w:pos="1531"/>
        </w:tabs>
        <w:ind w:left="1531" w:hanging="397"/>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57D7290"/>
    <w:multiLevelType w:val="hybridMultilevel"/>
    <w:tmpl w:val="B226E75E"/>
    <w:lvl w:ilvl="0" w:tplc="8EFAA5D6">
      <w:start w:val="1"/>
      <w:numFmt w:val="bullet"/>
      <w:lvlText w:val="-"/>
      <w:lvlJc w:val="left"/>
      <w:pPr>
        <w:ind w:left="1146" w:hanging="360"/>
      </w:pPr>
      <w:rPr>
        <w:rFonts w:ascii="Times New Roman" w:hAnsi="Times New Roman" w:cs="Times New Roman"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2"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A4B4982"/>
    <w:multiLevelType w:val="hybridMultilevel"/>
    <w:tmpl w:val="7D6CF5C8"/>
    <w:lvl w:ilvl="0" w:tplc="041B000F">
      <w:start w:val="1"/>
      <w:numFmt w:val="decimal"/>
      <w:lvlText w:val="%1."/>
      <w:lvlJc w:val="left"/>
      <w:pPr>
        <w:ind w:left="780" w:hanging="4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B5173C"/>
    <w:multiLevelType w:val="hybridMultilevel"/>
    <w:tmpl w:val="06EE1718"/>
    <w:lvl w:ilvl="0" w:tplc="59C2FD46">
      <w:start w:val="1"/>
      <w:numFmt w:val="lowerLetter"/>
      <w:lvlText w:val="%1)"/>
      <w:lvlJc w:val="left"/>
      <w:pPr>
        <w:ind w:left="720" w:hanging="360"/>
      </w:pPr>
      <w:rPr>
        <w:rFonts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1DE4436"/>
    <w:multiLevelType w:val="hybridMultilevel"/>
    <w:tmpl w:val="943651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2714DFD"/>
    <w:multiLevelType w:val="hybridMultilevel"/>
    <w:tmpl w:val="FCD87D62"/>
    <w:lvl w:ilvl="0" w:tplc="8EFAA5D6">
      <w:start w:val="1"/>
      <w:numFmt w:val="bullet"/>
      <w:lvlText w:val="-"/>
      <w:lvlJc w:val="left"/>
      <w:pPr>
        <w:ind w:left="783" w:hanging="360"/>
      </w:pPr>
      <w:rPr>
        <w:rFonts w:ascii="Times New Roman" w:hAnsi="Times New Roman" w:cs="Times New Roman"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7" w15:restartNumberingAfterBreak="0">
    <w:nsid w:val="35303915"/>
    <w:multiLevelType w:val="hybridMultilevel"/>
    <w:tmpl w:val="05ACD806"/>
    <w:lvl w:ilvl="0" w:tplc="07BE5D7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88A3447"/>
    <w:multiLevelType w:val="hybridMultilevel"/>
    <w:tmpl w:val="816C70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D4820AD"/>
    <w:multiLevelType w:val="hybridMultilevel"/>
    <w:tmpl w:val="7BAC14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E076570"/>
    <w:multiLevelType w:val="hybridMultilevel"/>
    <w:tmpl w:val="54F0E8C2"/>
    <w:lvl w:ilvl="0" w:tplc="ED186DA2">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1"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22" w15:restartNumberingAfterBreak="0">
    <w:nsid w:val="435566CB"/>
    <w:multiLevelType w:val="hybridMultilevel"/>
    <w:tmpl w:val="794A84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834E18"/>
    <w:multiLevelType w:val="multilevel"/>
    <w:tmpl w:val="CA62A352"/>
    <w:lvl w:ilvl="0">
      <w:start w:val="11"/>
      <w:numFmt w:val="decimal"/>
      <w:lvlText w:val="%1"/>
      <w:lvlJc w:val="left"/>
      <w:pPr>
        <w:tabs>
          <w:tab w:val="num" w:pos="425"/>
        </w:tabs>
        <w:ind w:left="425" w:hanging="425"/>
      </w:pPr>
      <w:rPr>
        <w:rFonts w:hint="default"/>
      </w:rPr>
    </w:lvl>
    <w:lvl w:ilvl="1">
      <w:start w:val="13"/>
      <w:numFmt w:val="decimal"/>
      <w:lvlText w:val="%2."/>
      <w:lvlJc w:val="left"/>
      <w:pPr>
        <w:ind w:left="420" w:hanging="420"/>
      </w:pPr>
      <w:rPr>
        <w:rFonts w:hint="default"/>
      </w:rPr>
    </w:lvl>
    <w:lvl w:ilvl="2">
      <w:start w:val="7"/>
      <w:numFmt w:val="decimal"/>
      <w:lvlText w:val="1.   %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4E0B3C6D"/>
    <w:multiLevelType w:val="hybridMultilevel"/>
    <w:tmpl w:val="CA2CB5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351168"/>
    <w:multiLevelType w:val="hybridMultilevel"/>
    <w:tmpl w:val="943651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996"/>
        </w:tabs>
        <w:ind w:left="1996"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5124FD0"/>
    <w:multiLevelType w:val="hybridMultilevel"/>
    <w:tmpl w:val="3A50826C"/>
    <w:lvl w:ilvl="0" w:tplc="ECD2E5D6">
      <w:start w:val="1"/>
      <w:numFmt w:val="decimal"/>
      <w:lvlText w:val="%1."/>
      <w:lvlJc w:val="left"/>
      <w:pPr>
        <w:ind w:left="720" w:hanging="360"/>
      </w:pPr>
      <w:rPr>
        <w:rFonts w:ascii="Arial" w:hAnsi="Arial" w:cs="Book Antiqua"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6B53769"/>
    <w:multiLevelType w:val="hybridMultilevel"/>
    <w:tmpl w:val="CA78D53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7D95851"/>
    <w:multiLevelType w:val="hybridMultilevel"/>
    <w:tmpl w:val="D3AAA7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1D1232"/>
    <w:multiLevelType w:val="multilevel"/>
    <w:tmpl w:val="7A8CC190"/>
    <w:lvl w:ilvl="0">
      <w:start w:val="1"/>
      <w:numFmt w:val="decimal"/>
      <w:pStyle w:val="Level1"/>
      <w:lvlText w:val="%1"/>
      <w:lvlJc w:val="left"/>
      <w:pPr>
        <w:tabs>
          <w:tab w:val="num" w:pos="567"/>
        </w:tabs>
        <w:ind w:left="567" w:hanging="567"/>
      </w:pPr>
      <w:rPr>
        <w:rFonts w:cs="Times New Roman"/>
        <w:b/>
        <w:i w:val="0"/>
        <w:sz w:val="22"/>
      </w:rPr>
    </w:lvl>
    <w:lvl w:ilvl="1">
      <w:start w:val="3"/>
      <w:numFmt w:val="decimal"/>
      <w:pStyle w:val="Level2"/>
      <w:lvlText w:val="%1.%2"/>
      <w:lvlJc w:val="left"/>
      <w:pPr>
        <w:tabs>
          <w:tab w:val="num" w:pos="860"/>
        </w:tabs>
        <w:ind w:left="860" w:hanging="680"/>
      </w:pPr>
      <w:rPr>
        <w:rFonts w:cs="Times New Roman"/>
        <w:b/>
        <w:i w:val="0"/>
        <w:sz w:val="21"/>
      </w:rPr>
    </w:lvl>
    <w:lvl w:ilvl="2">
      <w:start w:val="1"/>
      <w:numFmt w:val="decimal"/>
      <w:pStyle w:val="Level3"/>
      <w:lvlText w:val="%1.%2.%3"/>
      <w:lvlJc w:val="left"/>
      <w:pPr>
        <w:tabs>
          <w:tab w:val="num" w:pos="2041"/>
        </w:tabs>
        <w:ind w:left="2041" w:hanging="794"/>
      </w:pPr>
      <w:rPr>
        <w:rFonts w:ascii="Arial" w:hAnsi="Arial" w:cs="Times New Roman" w:hint="default"/>
        <w:b/>
        <w:i w:val="0"/>
        <w:sz w:val="20"/>
        <w:szCs w:val="20"/>
      </w:rPr>
    </w:lvl>
    <w:lvl w:ilvl="3">
      <w:start w:val="1"/>
      <w:numFmt w:val="decimal"/>
      <w:pStyle w:val="Level4"/>
      <w:lvlText w:val="1.1.1.%4"/>
      <w:lvlJc w:val="left"/>
      <w:pPr>
        <w:tabs>
          <w:tab w:val="num" w:pos="2722"/>
        </w:tabs>
        <w:ind w:left="2722" w:hanging="681"/>
      </w:pPr>
      <w:rPr>
        <w:rFonts w:cs="Times New Roman"/>
      </w:rPr>
    </w:lvl>
    <w:lvl w:ilvl="4">
      <w:start w:val="1"/>
      <w:numFmt w:val="lowerLetter"/>
      <w:pStyle w:val="Level5"/>
      <w:lvlText w:val="(%5)"/>
      <w:lvlJc w:val="left"/>
      <w:pPr>
        <w:tabs>
          <w:tab w:val="num" w:pos="3289"/>
        </w:tabs>
        <w:ind w:left="3289" w:hanging="567"/>
      </w:pPr>
      <w:rPr>
        <w:rFonts w:cs="Times New Roman"/>
      </w:rPr>
    </w:lvl>
    <w:lvl w:ilvl="5">
      <w:start w:val="1"/>
      <w:numFmt w:val="upperRoman"/>
      <w:pStyle w:val="Level6"/>
      <w:lvlText w:val="(%6)"/>
      <w:lvlJc w:val="left"/>
      <w:pPr>
        <w:tabs>
          <w:tab w:val="num" w:pos="3969"/>
        </w:tabs>
        <w:ind w:left="3969" w:hanging="680"/>
      </w:pPr>
      <w:rPr>
        <w:rFonts w:cs="Times New Roman"/>
      </w:rPr>
    </w:lvl>
    <w:lvl w:ilvl="6">
      <w:start w:val="1"/>
      <w:numFmt w:val="none"/>
      <w:pStyle w:val="Level7"/>
      <w:lvlText w:val=""/>
      <w:lvlJc w:val="left"/>
      <w:pPr>
        <w:tabs>
          <w:tab w:val="num" w:pos="3969"/>
        </w:tabs>
        <w:ind w:left="3969" w:hanging="680"/>
      </w:pPr>
      <w:rPr>
        <w:rFonts w:cs="Times New Roman"/>
      </w:rPr>
    </w:lvl>
    <w:lvl w:ilvl="7">
      <w:start w:val="1"/>
      <w:numFmt w:val="none"/>
      <w:pStyle w:val="Level8"/>
      <w:lvlText w:val=""/>
      <w:lvlJc w:val="left"/>
      <w:pPr>
        <w:tabs>
          <w:tab w:val="num" w:pos="3969"/>
        </w:tabs>
        <w:ind w:left="3969" w:hanging="680"/>
      </w:pPr>
      <w:rPr>
        <w:rFonts w:cs="Times New Roman"/>
      </w:rPr>
    </w:lvl>
    <w:lvl w:ilvl="8">
      <w:start w:val="1"/>
      <w:numFmt w:val="none"/>
      <w:pStyle w:val="Level9"/>
      <w:lvlText w:val=""/>
      <w:lvlJc w:val="left"/>
      <w:pPr>
        <w:tabs>
          <w:tab w:val="num" w:pos="3969"/>
        </w:tabs>
        <w:ind w:left="3969" w:hanging="680"/>
      </w:pPr>
      <w:rPr>
        <w:rFonts w:cs="Times New Roman"/>
      </w:rPr>
    </w:lvl>
  </w:abstractNum>
  <w:abstractNum w:abstractNumId="32"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3BA71FF"/>
    <w:multiLevelType w:val="hybridMultilevel"/>
    <w:tmpl w:val="44A02E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7B53165"/>
    <w:multiLevelType w:val="multilevel"/>
    <w:tmpl w:val="DE3C2162"/>
    <w:lvl w:ilvl="0">
      <w:start w:val="16"/>
      <w:numFmt w:val="decimal"/>
      <w:pStyle w:val="Nadpis6Ari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 w:val="0"/>
        <w:i w:val="0"/>
        <w:sz w:val="22"/>
        <w:szCs w:val="22"/>
      </w:rPr>
    </w:lvl>
    <w:lvl w:ilvl="2">
      <w:start w:val="1"/>
      <w:numFmt w:val="decimal"/>
      <w:lvlText w:val="16.1.2.%3"/>
      <w:lvlJc w:val="left"/>
      <w:pPr>
        <w:tabs>
          <w:tab w:val="num" w:pos="720"/>
        </w:tabs>
        <w:ind w:left="720" w:hanging="720"/>
      </w:pPr>
      <w:rPr>
        <w:rFonts w:hint="default"/>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93407F1"/>
    <w:multiLevelType w:val="hybridMultilevel"/>
    <w:tmpl w:val="06BCC3BC"/>
    <w:lvl w:ilvl="0" w:tplc="8D3EF03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9533F0F"/>
    <w:multiLevelType w:val="hybridMultilevel"/>
    <w:tmpl w:val="C4BAB0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E402B32"/>
    <w:multiLevelType w:val="hybridMultilevel"/>
    <w:tmpl w:val="948C594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4"/>
  </w:num>
  <w:num w:numId="2">
    <w:abstractNumId w:val="21"/>
  </w:num>
  <w:num w:numId="3">
    <w:abstractNumId w:val="12"/>
  </w:num>
  <w:num w:numId="4">
    <w:abstractNumId w:val="0"/>
  </w:num>
  <w:num w:numId="5">
    <w:abstractNumId w:val="32"/>
  </w:num>
  <w:num w:numId="6">
    <w:abstractNumId w:val="27"/>
  </w:num>
  <w:num w:numId="7">
    <w:abstractNumId w:val="34"/>
  </w:num>
  <w:num w:numId="8">
    <w:abstractNumId w:val="26"/>
  </w:num>
  <w:num w:numId="9">
    <w:abstractNumId w:val="6"/>
  </w:num>
  <w:num w:numId="10">
    <w:abstractNumId w:val="10"/>
  </w:num>
  <w:num w:numId="11">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
  </w:num>
  <w:num w:numId="14">
    <w:abstractNumId w:val="2"/>
  </w:num>
  <w:num w:numId="15">
    <w:abstractNumId w:val="28"/>
  </w:num>
  <w:num w:numId="16">
    <w:abstractNumId w:val="7"/>
  </w:num>
  <w:num w:numId="17">
    <w:abstractNumId w:val="25"/>
  </w:num>
  <w:num w:numId="18">
    <w:abstractNumId w:val="5"/>
  </w:num>
  <w:num w:numId="19">
    <w:abstractNumId w:val="24"/>
  </w:num>
  <w:num w:numId="20">
    <w:abstractNumId w:val="22"/>
  </w:num>
  <w:num w:numId="21">
    <w:abstractNumId w:val="33"/>
  </w:num>
  <w:num w:numId="22">
    <w:abstractNumId w:val="15"/>
  </w:num>
  <w:num w:numId="23">
    <w:abstractNumId w:val="16"/>
  </w:num>
  <w:num w:numId="24">
    <w:abstractNumId w:val="17"/>
  </w:num>
  <w:num w:numId="25">
    <w:abstractNumId w:val="3"/>
  </w:num>
  <w:num w:numId="26">
    <w:abstractNumId w:val="8"/>
  </w:num>
  <w:num w:numId="27">
    <w:abstractNumId w:val="4"/>
  </w:num>
  <w:num w:numId="28">
    <w:abstractNumId w:val="18"/>
  </w:num>
  <w:num w:numId="29">
    <w:abstractNumId w:val="36"/>
  </w:num>
  <w:num w:numId="30">
    <w:abstractNumId w:val="19"/>
  </w:num>
  <w:num w:numId="31">
    <w:abstractNumId w:val="13"/>
  </w:num>
  <w:num w:numId="32">
    <w:abstractNumId w:val="37"/>
  </w:num>
  <w:num w:numId="33">
    <w:abstractNumId w:val="29"/>
  </w:num>
  <w:num w:numId="34">
    <w:abstractNumId w:val="20"/>
  </w:num>
  <w:num w:numId="35">
    <w:abstractNumId w:val="11"/>
  </w:num>
  <w:num w:numId="36">
    <w:abstractNumId w:val="30"/>
  </w:num>
  <w:num w:numId="37">
    <w:abstractNumId w:val="9"/>
  </w:num>
  <w:num w:numId="38">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CCC"/>
    <w:rsid w:val="000035AF"/>
    <w:rsid w:val="00022DA4"/>
    <w:rsid w:val="00025877"/>
    <w:rsid w:val="00027B91"/>
    <w:rsid w:val="00032C77"/>
    <w:rsid w:val="00036731"/>
    <w:rsid w:val="00042D3F"/>
    <w:rsid w:val="00044978"/>
    <w:rsid w:val="0005405A"/>
    <w:rsid w:val="00055869"/>
    <w:rsid w:val="00056232"/>
    <w:rsid w:val="00057747"/>
    <w:rsid w:val="00060734"/>
    <w:rsid w:val="0006315B"/>
    <w:rsid w:val="00063285"/>
    <w:rsid w:val="00067782"/>
    <w:rsid w:val="00077445"/>
    <w:rsid w:val="00077E27"/>
    <w:rsid w:val="00081667"/>
    <w:rsid w:val="00082431"/>
    <w:rsid w:val="000834C0"/>
    <w:rsid w:val="000858D9"/>
    <w:rsid w:val="00091B33"/>
    <w:rsid w:val="00091F62"/>
    <w:rsid w:val="00092699"/>
    <w:rsid w:val="00092CB9"/>
    <w:rsid w:val="00097237"/>
    <w:rsid w:val="00097E0C"/>
    <w:rsid w:val="000A078E"/>
    <w:rsid w:val="000A09B5"/>
    <w:rsid w:val="000B4165"/>
    <w:rsid w:val="000C1D6D"/>
    <w:rsid w:val="000C299E"/>
    <w:rsid w:val="000D2B28"/>
    <w:rsid w:val="000D3A88"/>
    <w:rsid w:val="000D3CDA"/>
    <w:rsid w:val="000D7625"/>
    <w:rsid w:val="000E495C"/>
    <w:rsid w:val="000E7B42"/>
    <w:rsid w:val="000F3F23"/>
    <w:rsid w:val="000F4FBD"/>
    <w:rsid w:val="000F551D"/>
    <w:rsid w:val="00101300"/>
    <w:rsid w:val="00103220"/>
    <w:rsid w:val="001130C4"/>
    <w:rsid w:val="00113490"/>
    <w:rsid w:val="001139A1"/>
    <w:rsid w:val="00120F86"/>
    <w:rsid w:val="00126C71"/>
    <w:rsid w:val="00127595"/>
    <w:rsid w:val="00127BBD"/>
    <w:rsid w:val="00130EFA"/>
    <w:rsid w:val="001319C8"/>
    <w:rsid w:val="00131DC1"/>
    <w:rsid w:val="001337C8"/>
    <w:rsid w:val="00134D8F"/>
    <w:rsid w:val="001353FC"/>
    <w:rsid w:val="0014532F"/>
    <w:rsid w:val="00147FFB"/>
    <w:rsid w:val="00150871"/>
    <w:rsid w:val="00154736"/>
    <w:rsid w:val="00154F79"/>
    <w:rsid w:val="00160685"/>
    <w:rsid w:val="00161D5E"/>
    <w:rsid w:val="0016512A"/>
    <w:rsid w:val="00167679"/>
    <w:rsid w:val="00170EDB"/>
    <w:rsid w:val="00172602"/>
    <w:rsid w:val="00174B03"/>
    <w:rsid w:val="00176E6D"/>
    <w:rsid w:val="00186128"/>
    <w:rsid w:val="00187182"/>
    <w:rsid w:val="00190C54"/>
    <w:rsid w:val="0019272F"/>
    <w:rsid w:val="001A6DBE"/>
    <w:rsid w:val="001A753E"/>
    <w:rsid w:val="001A7FC4"/>
    <w:rsid w:val="001C08DA"/>
    <w:rsid w:val="001C3FAB"/>
    <w:rsid w:val="001C5D3F"/>
    <w:rsid w:val="001D78CF"/>
    <w:rsid w:val="001D7CC0"/>
    <w:rsid w:val="001E4697"/>
    <w:rsid w:val="001F49B0"/>
    <w:rsid w:val="001F54CD"/>
    <w:rsid w:val="001F5697"/>
    <w:rsid w:val="001F59D5"/>
    <w:rsid w:val="0020031F"/>
    <w:rsid w:val="00202622"/>
    <w:rsid w:val="002063A3"/>
    <w:rsid w:val="002073A7"/>
    <w:rsid w:val="00207A2E"/>
    <w:rsid w:val="00213C30"/>
    <w:rsid w:val="00214C17"/>
    <w:rsid w:val="00220ED4"/>
    <w:rsid w:val="00227433"/>
    <w:rsid w:val="00235E34"/>
    <w:rsid w:val="00237D22"/>
    <w:rsid w:val="002405C8"/>
    <w:rsid w:val="00240C44"/>
    <w:rsid w:val="00240EAA"/>
    <w:rsid w:val="0024278C"/>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B0096"/>
    <w:rsid w:val="002B1F75"/>
    <w:rsid w:val="002C1103"/>
    <w:rsid w:val="002C12B9"/>
    <w:rsid w:val="002D0B78"/>
    <w:rsid w:val="002D177C"/>
    <w:rsid w:val="002D2F69"/>
    <w:rsid w:val="002D6BAC"/>
    <w:rsid w:val="002D6D2E"/>
    <w:rsid w:val="002F6874"/>
    <w:rsid w:val="002F6FBC"/>
    <w:rsid w:val="002F7147"/>
    <w:rsid w:val="003063D4"/>
    <w:rsid w:val="003116C1"/>
    <w:rsid w:val="00312096"/>
    <w:rsid w:val="00312E97"/>
    <w:rsid w:val="00321839"/>
    <w:rsid w:val="00322E11"/>
    <w:rsid w:val="00325430"/>
    <w:rsid w:val="003305CA"/>
    <w:rsid w:val="003355CF"/>
    <w:rsid w:val="00336C84"/>
    <w:rsid w:val="0033721D"/>
    <w:rsid w:val="0034238A"/>
    <w:rsid w:val="0034305E"/>
    <w:rsid w:val="00343E45"/>
    <w:rsid w:val="00345189"/>
    <w:rsid w:val="00346AC9"/>
    <w:rsid w:val="003505C7"/>
    <w:rsid w:val="00354016"/>
    <w:rsid w:val="00356849"/>
    <w:rsid w:val="00356968"/>
    <w:rsid w:val="00360769"/>
    <w:rsid w:val="00360E78"/>
    <w:rsid w:val="00361179"/>
    <w:rsid w:val="00362809"/>
    <w:rsid w:val="00362AD9"/>
    <w:rsid w:val="00362C47"/>
    <w:rsid w:val="003636D1"/>
    <w:rsid w:val="0036396E"/>
    <w:rsid w:val="00364F1A"/>
    <w:rsid w:val="00364F7C"/>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503C"/>
    <w:rsid w:val="003E64CA"/>
    <w:rsid w:val="003E74C0"/>
    <w:rsid w:val="004017C6"/>
    <w:rsid w:val="00403EB4"/>
    <w:rsid w:val="00413E60"/>
    <w:rsid w:val="00414467"/>
    <w:rsid w:val="00414C13"/>
    <w:rsid w:val="004245CD"/>
    <w:rsid w:val="004304F9"/>
    <w:rsid w:val="0043051D"/>
    <w:rsid w:val="0043253B"/>
    <w:rsid w:val="00435749"/>
    <w:rsid w:val="00442029"/>
    <w:rsid w:val="0044207E"/>
    <w:rsid w:val="00443968"/>
    <w:rsid w:val="0044428A"/>
    <w:rsid w:val="004470B9"/>
    <w:rsid w:val="0044756A"/>
    <w:rsid w:val="004510AE"/>
    <w:rsid w:val="00454A0A"/>
    <w:rsid w:val="00462FFA"/>
    <w:rsid w:val="0046731C"/>
    <w:rsid w:val="004722AC"/>
    <w:rsid w:val="004756B9"/>
    <w:rsid w:val="00476AD4"/>
    <w:rsid w:val="00476BE5"/>
    <w:rsid w:val="00484A69"/>
    <w:rsid w:val="0048750A"/>
    <w:rsid w:val="00490C39"/>
    <w:rsid w:val="004940AC"/>
    <w:rsid w:val="00495B2C"/>
    <w:rsid w:val="004965C2"/>
    <w:rsid w:val="004969CA"/>
    <w:rsid w:val="00497140"/>
    <w:rsid w:val="004A2886"/>
    <w:rsid w:val="004A42B1"/>
    <w:rsid w:val="004A491B"/>
    <w:rsid w:val="004A522A"/>
    <w:rsid w:val="004A7B9E"/>
    <w:rsid w:val="004B15FC"/>
    <w:rsid w:val="004B2487"/>
    <w:rsid w:val="004B38F3"/>
    <w:rsid w:val="004B4167"/>
    <w:rsid w:val="004C07A2"/>
    <w:rsid w:val="004C0FF5"/>
    <w:rsid w:val="004C72A8"/>
    <w:rsid w:val="004D0927"/>
    <w:rsid w:val="004D59AF"/>
    <w:rsid w:val="004E2D5D"/>
    <w:rsid w:val="004E55CC"/>
    <w:rsid w:val="004F12DA"/>
    <w:rsid w:val="004F1CE8"/>
    <w:rsid w:val="004F2FAB"/>
    <w:rsid w:val="004F5F84"/>
    <w:rsid w:val="00502B9A"/>
    <w:rsid w:val="00512057"/>
    <w:rsid w:val="00515FA2"/>
    <w:rsid w:val="0051699D"/>
    <w:rsid w:val="00530328"/>
    <w:rsid w:val="00533D02"/>
    <w:rsid w:val="00534F53"/>
    <w:rsid w:val="0053704F"/>
    <w:rsid w:val="005444C4"/>
    <w:rsid w:val="00546C3F"/>
    <w:rsid w:val="00560E2C"/>
    <w:rsid w:val="00564086"/>
    <w:rsid w:val="00566BE6"/>
    <w:rsid w:val="00566FE5"/>
    <w:rsid w:val="00576016"/>
    <w:rsid w:val="00576598"/>
    <w:rsid w:val="0057672D"/>
    <w:rsid w:val="0057788A"/>
    <w:rsid w:val="00581F7A"/>
    <w:rsid w:val="00585F9D"/>
    <w:rsid w:val="00590BCE"/>
    <w:rsid w:val="00592E2C"/>
    <w:rsid w:val="00594DE7"/>
    <w:rsid w:val="00595620"/>
    <w:rsid w:val="00597313"/>
    <w:rsid w:val="005A1562"/>
    <w:rsid w:val="005B1C13"/>
    <w:rsid w:val="005B2022"/>
    <w:rsid w:val="005B27C0"/>
    <w:rsid w:val="005B4AC2"/>
    <w:rsid w:val="005B5114"/>
    <w:rsid w:val="005B691C"/>
    <w:rsid w:val="005B74C7"/>
    <w:rsid w:val="005C14D6"/>
    <w:rsid w:val="005C52EF"/>
    <w:rsid w:val="005C61B0"/>
    <w:rsid w:val="005C65FE"/>
    <w:rsid w:val="005C6D58"/>
    <w:rsid w:val="005C6E8F"/>
    <w:rsid w:val="005D45D7"/>
    <w:rsid w:val="005D4DFD"/>
    <w:rsid w:val="005E01CA"/>
    <w:rsid w:val="005E2825"/>
    <w:rsid w:val="005E5407"/>
    <w:rsid w:val="005E5E60"/>
    <w:rsid w:val="005F08E1"/>
    <w:rsid w:val="005F36E2"/>
    <w:rsid w:val="005F3FD5"/>
    <w:rsid w:val="00603473"/>
    <w:rsid w:val="00603585"/>
    <w:rsid w:val="00603968"/>
    <w:rsid w:val="00604FDA"/>
    <w:rsid w:val="006050F6"/>
    <w:rsid w:val="00606EA9"/>
    <w:rsid w:val="00612924"/>
    <w:rsid w:val="00612BF7"/>
    <w:rsid w:val="00625F2F"/>
    <w:rsid w:val="00631931"/>
    <w:rsid w:val="00633902"/>
    <w:rsid w:val="0063593C"/>
    <w:rsid w:val="00641169"/>
    <w:rsid w:val="00641F3E"/>
    <w:rsid w:val="00643111"/>
    <w:rsid w:val="0064343D"/>
    <w:rsid w:val="00653FA0"/>
    <w:rsid w:val="006546FE"/>
    <w:rsid w:val="00665750"/>
    <w:rsid w:val="0066786C"/>
    <w:rsid w:val="00671D3E"/>
    <w:rsid w:val="006736D9"/>
    <w:rsid w:val="00673D42"/>
    <w:rsid w:val="00675F29"/>
    <w:rsid w:val="006842BD"/>
    <w:rsid w:val="00684B12"/>
    <w:rsid w:val="00685B32"/>
    <w:rsid w:val="00687050"/>
    <w:rsid w:val="006902CC"/>
    <w:rsid w:val="00691302"/>
    <w:rsid w:val="006A51C1"/>
    <w:rsid w:val="006A5529"/>
    <w:rsid w:val="006A6CB7"/>
    <w:rsid w:val="006A7B4F"/>
    <w:rsid w:val="006B2264"/>
    <w:rsid w:val="006B4789"/>
    <w:rsid w:val="006B5758"/>
    <w:rsid w:val="006B5DED"/>
    <w:rsid w:val="006C6AEC"/>
    <w:rsid w:val="006D1A18"/>
    <w:rsid w:val="006E3F88"/>
    <w:rsid w:val="006E4867"/>
    <w:rsid w:val="006E6019"/>
    <w:rsid w:val="006E69BF"/>
    <w:rsid w:val="006E729F"/>
    <w:rsid w:val="006E79C7"/>
    <w:rsid w:val="006F4E0B"/>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6603E"/>
    <w:rsid w:val="007706F8"/>
    <w:rsid w:val="007728BB"/>
    <w:rsid w:val="00773E3D"/>
    <w:rsid w:val="0078075E"/>
    <w:rsid w:val="007859A4"/>
    <w:rsid w:val="00787302"/>
    <w:rsid w:val="0078733B"/>
    <w:rsid w:val="00790481"/>
    <w:rsid w:val="00797ABA"/>
    <w:rsid w:val="007A6CF3"/>
    <w:rsid w:val="007B3C5B"/>
    <w:rsid w:val="007B44EC"/>
    <w:rsid w:val="007C130A"/>
    <w:rsid w:val="007C132B"/>
    <w:rsid w:val="007C36AE"/>
    <w:rsid w:val="007C7D5F"/>
    <w:rsid w:val="007D3B21"/>
    <w:rsid w:val="007D67EC"/>
    <w:rsid w:val="007E4FC2"/>
    <w:rsid w:val="007F1179"/>
    <w:rsid w:val="007F2DE2"/>
    <w:rsid w:val="007F4671"/>
    <w:rsid w:val="007F4D34"/>
    <w:rsid w:val="007F6DF9"/>
    <w:rsid w:val="007F6FB4"/>
    <w:rsid w:val="0080024B"/>
    <w:rsid w:val="008058C0"/>
    <w:rsid w:val="00807805"/>
    <w:rsid w:val="0081084E"/>
    <w:rsid w:val="008108E4"/>
    <w:rsid w:val="008137D6"/>
    <w:rsid w:val="00830EAC"/>
    <w:rsid w:val="00833B61"/>
    <w:rsid w:val="0084378B"/>
    <w:rsid w:val="00850514"/>
    <w:rsid w:val="0085068A"/>
    <w:rsid w:val="00854E75"/>
    <w:rsid w:val="00864509"/>
    <w:rsid w:val="00865289"/>
    <w:rsid w:val="00874111"/>
    <w:rsid w:val="0088042B"/>
    <w:rsid w:val="008824DF"/>
    <w:rsid w:val="0088640B"/>
    <w:rsid w:val="00886925"/>
    <w:rsid w:val="00896871"/>
    <w:rsid w:val="00896A07"/>
    <w:rsid w:val="008A1D3B"/>
    <w:rsid w:val="008A3EAB"/>
    <w:rsid w:val="008A4D38"/>
    <w:rsid w:val="008B0580"/>
    <w:rsid w:val="008B26E9"/>
    <w:rsid w:val="008B3F7D"/>
    <w:rsid w:val="008B6B1F"/>
    <w:rsid w:val="008B7EBC"/>
    <w:rsid w:val="008C1374"/>
    <w:rsid w:val="008C3EB2"/>
    <w:rsid w:val="008C493E"/>
    <w:rsid w:val="008D0CCB"/>
    <w:rsid w:val="008D1966"/>
    <w:rsid w:val="008D4C27"/>
    <w:rsid w:val="008D5D87"/>
    <w:rsid w:val="008D79EB"/>
    <w:rsid w:val="008E0201"/>
    <w:rsid w:val="008E151C"/>
    <w:rsid w:val="008E6567"/>
    <w:rsid w:val="008F23FF"/>
    <w:rsid w:val="008F37D0"/>
    <w:rsid w:val="0090028E"/>
    <w:rsid w:val="009011CF"/>
    <w:rsid w:val="00901DEE"/>
    <w:rsid w:val="00904114"/>
    <w:rsid w:val="00912E9A"/>
    <w:rsid w:val="00913BEB"/>
    <w:rsid w:val="009169BE"/>
    <w:rsid w:val="0092037C"/>
    <w:rsid w:val="009230FA"/>
    <w:rsid w:val="009235DD"/>
    <w:rsid w:val="00925B2F"/>
    <w:rsid w:val="009269BE"/>
    <w:rsid w:val="00926DC7"/>
    <w:rsid w:val="00930674"/>
    <w:rsid w:val="00930869"/>
    <w:rsid w:val="0093120F"/>
    <w:rsid w:val="00932828"/>
    <w:rsid w:val="00932AB5"/>
    <w:rsid w:val="0094653B"/>
    <w:rsid w:val="00952197"/>
    <w:rsid w:val="00952468"/>
    <w:rsid w:val="009558CD"/>
    <w:rsid w:val="00955D38"/>
    <w:rsid w:val="00962410"/>
    <w:rsid w:val="009641D4"/>
    <w:rsid w:val="00964D34"/>
    <w:rsid w:val="0097004F"/>
    <w:rsid w:val="009812A3"/>
    <w:rsid w:val="009830BF"/>
    <w:rsid w:val="0098572E"/>
    <w:rsid w:val="009924EB"/>
    <w:rsid w:val="009932A2"/>
    <w:rsid w:val="00995F80"/>
    <w:rsid w:val="009978F8"/>
    <w:rsid w:val="009A2FAE"/>
    <w:rsid w:val="009B24B9"/>
    <w:rsid w:val="009B7555"/>
    <w:rsid w:val="009B7749"/>
    <w:rsid w:val="009C38D1"/>
    <w:rsid w:val="009C6F4B"/>
    <w:rsid w:val="009D50C3"/>
    <w:rsid w:val="009D587E"/>
    <w:rsid w:val="009E1714"/>
    <w:rsid w:val="009E6E91"/>
    <w:rsid w:val="009E7352"/>
    <w:rsid w:val="009F2EBF"/>
    <w:rsid w:val="009F4DD2"/>
    <w:rsid w:val="009F4EC4"/>
    <w:rsid w:val="009F6EE5"/>
    <w:rsid w:val="009F7DE0"/>
    <w:rsid w:val="00A034CD"/>
    <w:rsid w:val="00A038BD"/>
    <w:rsid w:val="00A1149C"/>
    <w:rsid w:val="00A13204"/>
    <w:rsid w:val="00A2357C"/>
    <w:rsid w:val="00A23E01"/>
    <w:rsid w:val="00A24622"/>
    <w:rsid w:val="00A26F45"/>
    <w:rsid w:val="00A30296"/>
    <w:rsid w:val="00A307FA"/>
    <w:rsid w:val="00A30F4C"/>
    <w:rsid w:val="00A31AD3"/>
    <w:rsid w:val="00A32039"/>
    <w:rsid w:val="00A326F8"/>
    <w:rsid w:val="00A37160"/>
    <w:rsid w:val="00A4049E"/>
    <w:rsid w:val="00A5245D"/>
    <w:rsid w:val="00A53036"/>
    <w:rsid w:val="00A54BCC"/>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195C"/>
    <w:rsid w:val="00AD20BC"/>
    <w:rsid w:val="00AD2ED3"/>
    <w:rsid w:val="00AE5846"/>
    <w:rsid w:val="00AE5A8D"/>
    <w:rsid w:val="00AE5C52"/>
    <w:rsid w:val="00AE5DBF"/>
    <w:rsid w:val="00AE799E"/>
    <w:rsid w:val="00B04AD4"/>
    <w:rsid w:val="00B06121"/>
    <w:rsid w:val="00B14D70"/>
    <w:rsid w:val="00B203B1"/>
    <w:rsid w:val="00B20528"/>
    <w:rsid w:val="00B22AD5"/>
    <w:rsid w:val="00B24781"/>
    <w:rsid w:val="00B26C66"/>
    <w:rsid w:val="00B33D33"/>
    <w:rsid w:val="00B44AA9"/>
    <w:rsid w:val="00B46BC0"/>
    <w:rsid w:val="00B47B79"/>
    <w:rsid w:val="00B609B6"/>
    <w:rsid w:val="00B61D18"/>
    <w:rsid w:val="00B625AF"/>
    <w:rsid w:val="00B62A57"/>
    <w:rsid w:val="00B62CB6"/>
    <w:rsid w:val="00B62EAB"/>
    <w:rsid w:val="00B65D8A"/>
    <w:rsid w:val="00B737E1"/>
    <w:rsid w:val="00B77C6D"/>
    <w:rsid w:val="00B80FF6"/>
    <w:rsid w:val="00B81DA7"/>
    <w:rsid w:val="00B84A6C"/>
    <w:rsid w:val="00B96F3A"/>
    <w:rsid w:val="00BA00A2"/>
    <w:rsid w:val="00BA099A"/>
    <w:rsid w:val="00BB2B73"/>
    <w:rsid w:val="00BB3B5D"/>
    <w:rsid w:val="00BB48DB"/>
    <w:rsid w:val="00BB52EF"/>
    <w:rsid w:val="00BC1A16"/>
    <w:rsid w:val="00BC1FC2"/>
    <w:rsid w:val="00BC330A"/>
    <w:rsid w:val="00BC3B92"/>
    <w:rsid w:val="00BC6765"/>
    <w:rsid w:val="00BC6BE3"/>
    <w:rsid w:val="00BD0009"/>
    <w:rsid w:val="00BD1516"/>
    <w:rsid w:val="00BD659D"/>
    <w:rsid w:val="00BD6E38"/>
    <w:rsid w:val="00BE1CF2"/>
    <w:rsid w:val="00BE3D3A"/>
    <w:rsid w:val="00BE5A47"/>
    <w:rsid w:val="00BE6A73"/>
    <w:rsid w:val="00BE71E5"/>
    <w:rsid w:val="00BE7409"/>
    <w:rsid w:val="00BF22FB"/>
    <w:rsid w:val="00BF3B5B"/>
    <w:rsid w:val="00BF4E7F"/>
    <w:rsid w:val="00BF768F"/>
    <w:rsid w:val="00C02A7B"/>
    <w:rsid w:val="00C0304F"/>
    <w:rsid w:val="00C06B92"/>
    <w:rsid w:val="00C07489"/>
    <w:rsid w:val="00C10AD5"/>
    <w:rsid w:val="00C142CC"/>
    <w:rsid w:val="00C21619"/>
    <w:rsid w:val="00C22B06"/>
    <w:rsid w:val="00C2454B"/>
    <w:rsid w:val="00C2468E"/>
    <w:rsid w:val="00C24B91"/>
    <w:rsid w:val="00C25831"/>
    <w:rsid w:val="00C50A04"/>
    <w:rsid w:val="00C52424"/>
    <w:rsid w:val="00C55AFC"/>
    <w:rsid w:val="00C55E50"/>
    <w:rsid w:val="00C577FD"/>
    <w:rsid w:val="00C611BA"/>
    <w:rsid w:val="00C62842"/>
    <w:rsid w:val="00C65096"/>
    <w:rsid w:val="00C66BCB"/>
    <w:rsid w:val="00C66F65"/>
    <w:rsid w:val="00C779D6"/>
    <w:rsid w:val="00C8123F"/>
    <w:rsid w:val="00C816B1"/>
    <w:rsid w:val="00C83E61"/>
    <w:rsid w:val="00C84DFE"/>
    <w:rsid w:val="00C8778D"/>
    <w:rsid w:val="00C962F7"/>
    <w:rsid w:val="00CA2E64"/>
    <w:rsid w:val="00CA371A"/>
    <w:rsid w:val="00CB3143"/>
    <w:rsid w:val="00CB60BE"/>
    <w:rsid w:val="00CB6C55"/>
    <w:rsid w:val="00CC3E3A"/>
    <w:rsid w:val="00CC494F"/>
    <w:rsid w:val="00CC592D"/>
    <w:rsid w:val="00CC6010"/>
    <w:rsid w:val="00CC7FDF"/>
    <w:rsid w:val="00CD0B8B"/>
    <w:rsid w:val="00CD4A8D"/>
    <w:rsid w:val="00CE0DF3"/>
    <w:rsid w:val="00CE1BF6"/>
    <w:rsid w:val="00CE2DA8"/>
    <w:rsid w:val="00CE5C95"/>
    <w:rsid w:val="00CE76E2"/>
    <w:rsid w:val="00CF5E64"/>
    <w:rsid w:val="00D0460F"/>
    <w:rsid w:val="00D04C05"/>
    <w:rsid w:val="00D067F1"/>
    <w:rsid w:val="00D07638"/>
    <w:rsid w:val="00D159F4"/>
    <w:rsid w:val="00D1626F"/>
    <w:rsid w:val="00D20076"/>
    <w:rsid w:val="00D22BA5"/>
    <w:rsid w:val="00D2338A"/>
    <w:rsid w:val="00D31A8E"/>
    <w:rsid w:val="00D35F72"/>
    <w:rsid w:val="00D42CCC"/>
    <w:rsid w:val="00D43790"/>
    <w:rsid w:val="00D443A5"/>
    <w:rsid w:val="00D54317"/>
    <w:rsid w:val="00D565BD"/>
    <w:rsid w:val="00D56EA5"/>
    <w:rsid w:val="00D61091"/>
    <w:rsid w:val="00D6217C"/>
    <w:rsid w:val="00D6448D"/>
    <w:rsid w:val="00D66164"/>
    <w:rsid w:val="00D679AF"/>
    <w:rsid w:val="00D74EC4"/>
    <w:rsid w:val="00D76C12"/>
    <w:rsid w:val="00D808DA"/>
    <w:rsid w:val="00D81A48"/>
    <w:rsid w:val="00D86541"/>
    <w:rsid w:val="00D97649"/>
    <w:rsid w:val="00DA1FCE"/>
    <w:rsid w:val="00DA34E8"/>
    <w:rsid w:val="00DB0752"/>
    <w:rsid w:val="00DB7682"/>
    <w:rsid w:val="00DC2307"/>
    <w:rsid w:val="00DC267F"/>
    <w:rsid w:val="00DC5B06"/>
    <w:rsid w:val="00DC698B"/>
    <w:rsid w:val="00DD0587"/>
    <w:rsid w:val="00DD1B4C"/>
    <w:rsid w:val="00DD2B0D"/>
    <w:rsid w:val="00DD730E"/>
    <w:rsid w:val="00DE1D02"/>
    <w:rsid w:val="00DE291A"/>
    <w:rsid w:val="00DE3A32"/>
    <w:rsid w:val="00DF17CE"/>
    <w:rsid w:val="00DF7EB9"/>
    <w:rsid w:val="00E01B33"/>
    <w:rsid w:val="00E032D9"/>
    <w:rsid w:val="00E07873"/>
    <w:rsid w:val="00E230F2"/>
    <w:rsid w:val="00E24E6C"/>
    <w:rsid w:val="00E24EC4"/>
    <w:rsid w:val="00E27B37"/>
    <w:rsid w:val="00E30577"/>
    <w:rsid w:val="00E317DE"/>
    <w:rsid w:val="00E32BA4"/>
    <w:rsid w:val="00E35C4B"/>
    <w:rsid w:val="00E41F4B"/>
    <w:rsid w:val="00E4276A"/>
    <w:rsid w:val="00E432F7"/>
    <w:rsid w:val="00E52201"/>
    <w:rsid w:val="00E600B1"/>
    <w:rsid w:val="00E637AA"/>
    <w:rsid w:val="00E74DD7"/>
    <w:rsid w:val="00E754D3"/>
    <w:rsid w:val="00E82308"/>
    <w:rsid w:val="00E838FF"/>
    <w:rsid w:val="00E90919"/>
    <w:rsid w:val="00E9147C"/>
    <w:rsid w:val="00E95B04"/>
    <w:rsid w:val="00E97597"/>
    <w:rsid w:val="00EA0581"/>
    <w:rsid w:val="00EA1327"/>
    <w:rsid w:val="00EA56BF"/>
    <w:rsid w:val="00EA58ED"/>
    <w:rsid w:val="00EA74CB"/>
    <w:rsid w:val="00EB2EFF"/>
    <w:rsid w:val="00EB3F59"/>
    <w:rsid w:val="00EB4BE2"/>
    <w:rsid w:val="00EC054E"/>
    <w:rsid w:val="00EC2032"/>
    <w:rsid w:val="00EC61A9"/>
    <w:rsid w:val="00EE3941"/>
    <w:rsid w:val="00EE4902"/>
    <w:rsid w:val="00EE6298"/>
    <w:rsid w:val="00EF2DEB"/>
    <w:rsid w:val="00EF3D75"/>
    <w:rsid w:val="00F00D01"/>
    <w:rsid w:val="00F01658"/>
    <w:rsid w:val="00F037F2"/>
    <w:rsid w:val="00F06D26"/>
    <w:rsid w:val="00F1272C"/>
    <w:rsid w:val="00F12D7A"/>
    <w:rsid w:val="00F13ABE"/>
    <w:rsid w:val="00F17B16"/>
    <w:rsid w:val="00F24B65"/>
    <w:rsid w:val="00F3014B"/>
    <w:rsid w:val="00F33572"/>
    <w:rsid w:val="00F33647"/>
    <w:rsid w:val="00F33785"/>
    <w:rsid w:val="00F3473E"/>
    <w:rsid w:val="00F404B9"/>
    <w:rsid w:val="00F40AF7"/>
    <w:rsid w:val="00F47D31"/>
    <w:rsid w:val="00F5462D"/>
    <w:rsid w:val="00F56E1B"/>
    <w:rsid w:val="00F6217E"/>
    <w:rsid w:val="00F62560"/>
    <w:rsid w:val="00F66922"/>
    <w:rsid w:val="00F679A7"/>
    <w:rsid w:val="00F72A39"/>
    <w:rsid w:val="00F7429F"/>
    <w:rsid w:val="00F75F64"/>
    <w:rsid w:val="00F76F8F"/>
    <w:rsid w:val="00F862A5"/>
    <w:rsid w:val="00F86F59"/>
    <w:rsid w:val="00F91CB7"/>
    <w:rsid w:val="00F941ED"/>
    <w:rsid w:val="00F94A99"/>
    <w:rsid w:val="00FA0A72"/>
    <w:rsid w:val="00FA49E2"/>
    <w:rsid w:val="00FA7A7C"/>
    <w:rsid w:val="00FB0ABB"/>
    <w:rsid w:val="00FB2F7D"/>
    <w:rsid w:val="00FC0BC9"/>
    <w:rsid w:val="00FC4405"/>
    <w:rsid w:val="00FD03F6"/>
    <w:rsid w:val="00FD0534"/>
    <w:rsid w:val="00FD0C00"/>
    <w:rsid w:val="00FD7F6D"/>
    <w:rsid w:val="00FE1571"/>
    <w:rsid w:val="00FE2A0D"/>
    <w:rsid w:val="00FE5724"/>
    <w:rsid w:val="00FE5F65"/>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EBC37EA"/>
  <w15:docId w15:val="{4169287A-8C53-4780-A7DC-08DF25E99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qFormat/>
    <w:rsid w:val="00673D42"/>
    <w:pPr>
      <w:keepNext/>
      <w:tabs>
        <w:tab w:val="num" w:pos="540"/>
      </w:tabs>
      <w:spacing w:line="360" w:lineRule="auto"/>
      <w:jc w:val="center"/>
      <w:outlineLvl w:val="1"/>
    </w:pPr>
    <w:rPr>
      <w:rFonts w:ascii="Arial" w:hAnsi="Arial"/>
      <w:b/>
      <w:bCs/>
      <w:noProof/>
      <w:sz w:val="30"/>
      <w:szCs w:val="30"/>
    </w:rPr>
  </w:style>
  <w:style w:type="paragraph" w:styleId="Nadpis3">
    <w:name w:val="heading 3"/>
    <w:basedOn w:val="Normlny"/>
    <w:next w:val="Normlny"/>
    <w:link w:val="Nadpis3Char"/>
    <w:qFormat/>
    <w:rsid w:val="00056232"/>
    <w:pPr>
      <w:keepNext/>
      <w:keepLines/>
      <w:numPr>
        <w:numId w:val="3"/>
      </w:numPr>
      <w:spacing w:after="120"/>
      <w:outlineLvl w:val="2"/>
    </w:pPr>
    <w:rPr>
      <w:rFonts w:ascii="Arial" w:eastAsia="Calibri" w:hAnsi="Arial"/>
      <w:b/>
      <w:bCs/>
      <w:sz w:val="22"/>
      <w:szCs w:val="22"/>
      <w:lang w:eastAsia="ja-JP"/>
    </w:rPr>
  </w:style>
  <w:style w:type="paragraph" w:styleId="Nadpis4">
    <w:name w:val="heading 4"/>
    <w:basedOn w:val="Normlny"/>
    <w:next w:val="Normlny"/>
    <w:link w:val="Nadpis4Char"/>
    <w:qFormat/>
    <w:rsid w:val="00673D42"/>
    <w:pPr>
      <w:keepNext/>
      <w:autoSpaceDE w:val="0"/>
      <w:autoSpaceDN w:val="0"/>
      <w:jc w:val="center"/>
      <w:outlineLvl w:val="3"/>
    </w:pPr>
    <w:rPr>
      <w:sz w:val="28"/>
      <w:szCs w:val="28"/>
      <w:lang w:eastAsia="cs-CZ"/>
    </w:rPr>
  </w:style>
  <w:style w:type="paragraph" w:styleId="Nadpis5">
    <w:name w:val="heading 5"/>
    <w:basedOn w:val="Normlny"/>
    <w:next w:val="Normlny"/>
    <w:link w:val="Nadpis5Char"/>
    <w:qFormat/>
    <w:rsid w:val="00673D42"/>
    <w:pPr>
      <w:spacing w:before="240" w:after="60"/>
      <w:outlineLvl w:val="4"/>
    </w:pPr>
    <w:rPr>
      <w:b/>
      <w:bCs/>
      <w:i/>
      <w:iCs/>
      <w:sz w:val="26"/>
      <w:szCs w:val="26"/>
      <w:lang w:eastAsia="cs-CZ"/>
    </w:rPr>
  </w:style>
  <w:style w:type="paragraph" w:styleId="Nadpis6">
    <w:name w:val="heading 6"/>
    <w:basedOn w:val="Normlny"/>
    <w:next w:val="Normlny"/>
    <w:link w:val="Nadpis6Char"/>
    <w:qFormat/>
    <w:rsid w:val="00673D42"/>
    <w:pPr>
      <w:spacing w:before="240" w:after="60"/>
      <w:outlineLvl w:val="5"/>
    </w:pPr>
    <w:rPr>
      <w:b/>
      <w:bCs/>
      <w:sz w:val="22"/>
      <w:szCs w:val="22"/>
      <w:lang w:eastAsia="cs-CZ"/>
    </w:rPr>
  </w:style>
  <w:style w:type="paragraph" w:styleId="Nadpis7">
    <w:name w:val="heading 7"/>
    <w:basedOn w:val="Normlny"/>
    <w:next w:val="Normlny"/>
    <w:link w:val="Nadpis7Char"/>
    <w:qFormat/>
    <w:rsid w:val="00673D42"/>
    <w:pPr>
      <w:spacing w:before="240" w:after="60"/>
      <w:outlineLvl w:val="6"/>
    </w:pPr>
    <w:rPr>
      <w:lang w:eastAsia="cs-CZ"/>
    </w:rPr>
  </w:style>
  <w:style w:type="paragraph" w:styleId="Nadpis8">
    <w:name w:val="heading 8"/>
    <w:basedOn w:val="Normlny"/>
    <w:next w:val="Normlny"/>
    <w:link w:val="Nadpis8Char"/>
    <w:qFormat/>
    <w:rsid w:val="00A75F9C"/>
    <w:pPr>
      <w:spacing w:before="240" w:after="60"/>
      <w:jc w:val="both"/>
      <w:outlineLvl w:val="7"/>
    </w:pPr>
    <w:rPr>
      <w:i/>
      <w:iCs/>
      <w:sz w:val="20"/>
      <w:szCs w:val="20"/>
      <w:lang w:val="x-none"/>
    </w:rPr>
  </w:style>
  <w:style w:type="paragraph" w:styleId="Nadpis9">
    <w:name w:val="heading 9"/>
    <w:basedOn w:val="Normlny"/>
    <w:next w:val="Normlny"/>
    <w:link w:val="Nadpis9Char"/>
    <w:qFormat/>
    <w:rsid w:val="00673D4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lang w:val="x-none"/>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uiPriority w:val="99"/>
    <w:rsid w:val="00A75F9C"/>
    <w:pPr>
      <w:jc w:val="both"/>
    </w:pPr>
    <w:rPr>
      <w:sz w:val="20"/>
      <w:szCs w:val="20"/>
      <w:lang w:val="x-none" w:eastAsia="cs-CZ"/>
    </w:rPr>
  </w:style>
  <w:style w:type="character" w:customStyle="1" w:styleId="ZkladntextChar">
    <w:name w:val="Základný text Char"/>
    <w:basedOn w:val="Predvolenpsmoodseku"/>
    <w:link w:val="Zkladntext"/>
    <w:uiPriority w:val="99"/>
    <w:rsid w:val="00A75F9C"/>
    <w:rPr>
      <w:rFonts w:eastAsia="Times New Roman" w:cs="Times New Roman"/>
      <w:sz w:val="20"/>
      <w:szCs w:val="20"/>
      <w:lang w:val="x-none" w:eastAsia="cs-CZ"/>
    </w:rPr>
  </w:style>
  <w:style w:type="paragraph" w:styleId="Obyajntext">
    <w:name w:val="Plain Text"/>
    <w:basedOn w:val="Normlny"/>
    <w:link w:val="ObyajntextChar"/>
    <w:uiPriority w:val="99"/>
    <w:rsid w:val="00A75F9C"/>
    <w:rPr>
      <w:rFonts w:ascii="Courier New" w:hAnsi="Courier New"/>
      <w:sz w:val="20"/>
      <w:szCs w:val="20"/>
      <w:lang w:val="x-none"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val="x-none"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nhideWhenUsed/>
    <w:rsid w:val="0094653B"/>
    <w:rPr>
      <w:color w:val="0000FF" w:themeColor="hyperlink"/>
      <w:u w:val="single"/>
    </w:rPr>
  </w:style>
  <w:style w:type="character" w:styleId="Odkaznakomentr">
    <w:name w:val="annotation reference"/>
    <w:basedOn w:val="Predvolenpsmoodseku"/>
    <w:uiPriority w:val="99"/>
    <w:unhideWhenUsed/>
    <w:rsid w:val="00C52424"/>
    <w:rPr>
      <w:sz w:val="16"/>
      <w:szCs w:val="16"/>
    </w:rPr>
  </w:style>
  <w:style w:type="paragraph" w:styleId="Textkomentra">
    <w:name w:val="annotation text"/>
    <w:basedOn w:val="Normlny"/>
    <w:link w:val="TextkomentraChar"/>
    <w:uiPriority w:val="99"/>
    <w:unhideWhenUsed/>
    <w:rsid w:val="00C52424"/>
    <w:rPr>
      <w:sz w:val="20"/>
      <w:szCs w:val="20"/>
    </w:rPr>
  </w:style>
  <w:style w:type="character" w:customStyle="1" w:styleId="TextkomentraChar">
    <w:name w:val="Text komentára Char"/>
    <w:basedOn w:val="Predvolenpsmoodseku"/>
    <w:link w:val="Textkomentra"/>
    <w:uiPriority w:val="99"/>
    <w:rsid w:val="00C52424"/>
    <w:rPr>
      <w:rFonts w:eastAsia="Times New Roman" w:cs="Times New Roman"/>
      <w:sz w:val="20"/>
      <w:szCs w:val="20"/>
    </w:rPr>
  </w:style>
  <w:style w:type="paragraph" w:styleId="Predmetkomentra">
    <w:name w:val="annotation subject"/>
    <w:basedOn w:val="Textkomentra"/>
    <w:next w:val="Textkomentra"/>
    <w:link w:val="PredmetkomentraChar"/>
    <w:unhideWhenUsed/>
    <w:rsid w:val="00C52424"/>
    <w:rPr>
      <w:b/>
      <w:bCs/>
    </w:rPr>
  </w:style>
  <w:style w:type="character" w:customStyle="1" w:styleId="PredmetkomentraChar">
    <w:name w:val="Predmet komentára Char"/>
    <w:basedOn w:val="TextkomentraChar"/>
    <w:link w:val="Predmetkomentra"/>
    <w:rsid w:val="00C52424"/>
    <w:rPr>
      <w:rFonts w:eastAsia="Times New Roman" w:cs="Times New Roman"/>
      <w:b/>
      <w:bCs/>
      <w:sz w:val="20"/>
      <w:szCs w:val="20"/>
    </w:rPr>
  </w:style>
  <w:style w:type="paragraph" w:styleId="Textbubliny">
    <w:name w:val="Balloon Text"/>
    <w:basedOn w:val="Normlny"/>
    <w:link w:val="TextbublinyChar"/>
    <w:unhideWhenUsed/>
    <w:rsid w:val="00C52424"/>
    <w:rPr>
      <w:rFonts w:ascii="Tahoma" w:hAnsi="Tahoma" w:cs="Tahoma"/>
      <w:sz w:val="16"/>
      <w:szCs w:val="16"/>
    </w:rPr>
  </w:style>
  <w:style w:type="character" w:customStyle="1" w:styleId="TextbublinyChar">
    <w:name w:val="Text bubliny Char"/>
    <w:basedOn w:val="Predvolenpsmoodseku"/>
    <w:link w:val="Textbubliny"/>
    <w:rsid w:val="00C52424"/>
    <w:rPr>
      <w:rFonts w:ascii="Tahoma" w:eastAsia="Times New Roman" w:hAnsi="Tahoma" w:cs="Tahoma"/>
      <w:sz w:val="16"/>
      <w:szCs w:val="16"/>
    </w:rPr>
  </w:style>
  <w:style w:type="character" w:customStyle="1" w:styleId="Nadpis3Char">
    <w:name w:val="Nadpis 3 Char"/>
    <w:basedOn w:val="Predvolenpsmoodseku"/>
    <w:link w:val="Nadpis3"/>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rsid w:val="00312E97"/>
    <w:rPr>
      <w:rFonts w:eastAsia="Times New Roman" w:cs="Times New Roman"/>
      <w:sz w:val="24"/>
      <w:szCs w:val="24"/>
    </w:rPr>
  </w:style>
  <w:style w:type="paragraph" w:styleId="Zkladntext2">
    <w:name w:val="Body Text 2"/>
    <w:basedOn w:val="Normlny"/>
    <w:link w:val="Zkladntext2Char"/>
    <w:unhideWhenUsed/>
    <w:rsid w:val="00150871"/>
    <w:pPr>
      <w:spacing w:after="120" w:line="480" w:lineRule="auto"/>
    </w:pPr>
  </w:style>
  <w:style w:type="character" w:customStyle="1" w:styleId="Zkladntext2Char">
    <w:name w:val="Základný text 2 Char"/>
    <w:basedOn w:val="Predvolenpsmoodseku"/>
    <w:link w:val="Zkladntext2"/>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character" w:customStyle="1" w:styleId="InternetLink">
    <w:name w:val="Internet Link"/>
    <w:rsid w:val="00414467"/>
    <w:rPr>
      <w:color w:val="000080"/>
      <w:u w:val="single"/>
    </w:rPr>
  </w:style>
  <w:style w:type="paragraph" w:customStyle="1" w:styleId="Standard">
    <w:name w:val="Standard"/>
    <w:uiPriority w:val="99"/>
    <w:rsid w:val="004B38F3"/>
    <w:pPr>
      <w:suppressAutoHyphens/>
      <w:autoSpaceDN w:val="0"/>
      <w:textAlignment w:val="baseline"/>
    </w:pPr>
    <w:rPr>
      <w:rFonts w:ascii="Calibri" w:eastAsia="Calibri" w:hAnsi="Calibri" w:cs="Times New Roman"/>
      <w:kern w:val="3"/>
      <w:lang w:eastAsia="en-US"/>
    </w:rPr>
  </w:style>
  <w:style w:type="character" w:customStyle="1" w:styleId="TextkomentraChar1">
    <w:name w:val="Text komentára Char1"/>
    <w:uiPriority w:val="99"/>
    <w:locked/>
    <w:rsid w:val="004B38F3"/>
    <w:rPr>
      <w:rFonts w:ascii="Calibri" w:eastAsia="Calibri" w:hAnsi="Calibri"/>
      <w:kern w:val="3"/>
    </w:rPr>
  </w:style>
  <w:style w:type="paragraph" w:styleId="Zkladntext3">
    <w:name w:val="Body Text 3"/>
    <w:aliases w:val=" Char"/>
    <w:basedOn w:val="Normlny"/>
    <w:link w:val="Zkladntext3Char"/>
    <w:unhideWhenUsed/>
    <w:rsid w:val="00673D42"/>
    <w:pPr>
      <w:spacing w:after="120"/>
    </w:pPr>
    <w:rPr>
      <w:sz w:val="16"/>
      <w:szCs w:val="16"/>
    </w:rPr>
  </w:style>
  <w:style w:type="character" w:customStyle="1" w:styleId="Zkladntext3Char">
    <w:name w:val="Základný text 3 Char"/>
    <w:aliases w:val=" Char Char"/>
    <w:basedOn w:val="Predvolenpsmoodseku"/>
    <w:link w:val="Zkladntext3"/>
    <w:rsid w:val="00673D42"/>
    <w:rPr>
      <w:rFonts w:eastAsia="Times New Roman" w:cs="Times New Roman"/>
      <w:sz w:val="16"/>
      <w:szCs w:val="16"/>
    </w:rPr>
  </w:style>
  <w:style w:type="character" w:customStyle="1" w:styleId="Nadpis2Char">
    <w:name w:val="Nadpis 2 Char"/>
    <w:basedOn w:val="Predvolenpsmoodseku"/>
    <w:link w:val="Nadpis2"/>
    <w:rsid w:val="00673D42"/>
    <w:rPr>
      <w:rFonts w:ascii="Arial" w:eastAsia="Times New Roman" w:hAnsi="Arial" w:cs="Times New Roman"/>
      <w:b/>
      <w:bCs/>
      <w:noProof/>
      <w:sz w:val="30"/>
      <w:szCs w:val="30"/>
    </w:rPr>
  </w:style>
  <w:style w:type="character" w:customStyle="1" w:styleId="Nadpis4Char">
    <w:name w:val="Nadpis 4 Char"/>
    <w:basedOn w:val="Predvolenpsmoodseku"/>
    <w:link w:val="Nadpis4"/>
    <w:rsid w:val="00673D42"/>
    <w:rPr>
      <w:rFonts w:eastAsia="Times New Roman" w:cs="Times New Roman"/>
      <w:sz w:val="28"/>
      <w:szCs w:val="28"/>
      <w:lang w:eastAsia="cs-CZ"/>
    </w:rPr>
  </w:style>
  <w:style w:type="character" w:customStyle="1" w:styleId="Nadpis5Char">
    <w:name w:val="Nadpis 5 Char"/>
    <w:basedOn w:val="Predvolenpsmoodseku"/>
    <w:link w:val="Nadpis5"/>
    <w:rsid w:val="00673D42"/>
    <w:rPr>
      <w:rFonts w:eastAsia="Times New Roman" w:cs="Times New Roman"/>
      <w:b/>
      <w:bCs/>
      <w:i/>
      <w:iCs/>
      <w:sz w:val="26"/>
      <w:szCs w:val="26"/>
      <w:lang w:eastAsia="cs-CZ"/>
    </w:rPr>
  </w:style>
  <w:style w:type="character" w:customStyle="1" w:styleId="Nadpis6Char">
    <w:name w:val="Nadpis 6 Char"/>
    <w:basedOn w:val="Predvolenpsmoodseku"/>
    <w:link w:val="Nadpis6"/>
    <w:rsid w:val="00673D42"/>
    <w:rPr>
      <w:rFonts w:eastAsia="Times New Roman" w:cs="Times New Roman"/>
      <w:b/>
      <w:bCs/>
      <w:lang w:eastAsia="cs-CZ"/>
    </w:rPr>
  </w:style>
  <w:style w:type="character" w:customStyle="1" w:styleId="Nadpis7Char">
    <w:name w:val="Nadpis 7 Char"/>
    <w:basedOn w:val="Predvolenpsmoodseku"/>
    <w:link w:val="Nadpis7"/>
    <w:rsid w:val="00673D42"/>
    <w:rPr>
      <w:rFonts w:eastAsia="Times New Roman" w:cs="Times New Roman"/>
      <w:sz w:val="24"/>
      <w:szCs w:val="24"/>
      <w:lang w:eastAsia="cs-CZ"/>
    </w:rPr>
  </w:style>
  <w:style w:type="character" w:customStyle="1" w:styleId="Nadpis9Char">
    <w:name w:val="Nadpis 9 Char"/>
    <w:basedOn w:val="Predvolenpsmoodseku"/>
    <w:link w:val="Nadpis9"/>
    <w:rsid w:val="00673D42"/>
    <w:rPr>
      <w:rFonts w:ascii="Arial" w:eastAsia="Times New Roman" w:hAnsi="Arial" w:cs="Arial"/>
      <w:lang w:eastAsia="cs-CZ"/>
    </w:rPr>
  </w:style>
  <w:style w:type="paragraph" w:styleId="Zarkazkladnhotextu">
    <w:name w:val="Body Text Indent"/>
    <w:basedOn w:val="Normlny"/>
    <w:link w:val="ZarkazkladnhotextuChar"/>
    <w:rsid w:val="00673D42"/>
    <w:pPr>
      <w:spacing w:after="120"/>
      <w:ind w:left="283"/>
    </w:pPr>
    <w:rPr>
      <w:sz w:val="20"/>
      <w:szCs w:val="20"/>
      <w:lang w:eastAsia="cs-CZ"/>
    </w:rPr>
  </w:style>
  <w:style w:type="character" w:customStyle="1" w:styleId="ZarkazkladnhotextuChar">
    <w:name w:val="Zarážka základného textu Char"/>
    <w:basedOn w:val="Predvolenpsmoodseku"/>
    <w:link w:val="Zarkazkladnhotextu"/>
    <w:rsid w:val="00673D42"/>
    <w:rPr>
      <w:rFonts w:eastAsia="Times New Roman" w:cs="Times New Roman"/>
      <w:sz w:val="20"/>
      <w:szCs w:val="20"/>
      <w:lang w:eastAsia="cs-CZ"/>
    </w:rPr>
  </w:style>
  <w:style w:type="character" w:customStyle="1" w:styleId="pre">
    <w:name w:val="pre"/>
    <w:basedOn w:val="Predvolenpsmoodseku"/>
    <w:rsid w:val="00673D42"/>
  </w:style>
  <w:style w:type="paragraph" w:styleId="Zarkazkladnhotextu3">
    <w:name w:val="Body Text Indent 3"/>
    <w:basedOn w:val="Normlny"/>
    <w:link w:val="Zarkazkladnhotextu3Char"/>
    <w:rsid w:val="00673D42"/>
    <w:pPr>
      <w:spacing w:after="120"/>
      <w:ind w:left="283"/>
    </w:pPr>
    <w:rPr>
      <w:sz w:val="16"/>
      <w:szCs w:val="16"/>
      <w:lang w:eastAsia="cs-CZ"/>
    </w:rPr>
  </w:style>
  <w:style w:type="character" w:customStyle="1" w:styleId="Zarkazkladnhotextu3Char">
    <w:name w:val="Zarážka základného textu 3 Char"/>
    <w:basedOn w:val="Predvolenpsmoodseku"/>
    <w:link w:val="Zarkazkladnhotextu3"/>
    <w:rsid w:val="00673D42"/>
    <w:rPr>
      <w:rFonts w:eastAsia="Times New Roman" w:cs="Times New Roman"/>
      <w:sz w:val="16"/>
      <w:szCs w:val="16"/>
      <w:lang w:eastAsia="cs-CZ"/>
    </w:rPr>
  </w:style>
  <w:style w:type="paragraph" w:customStyle="1" w:styleId="BodyTextIndent31">
    <w:name w:val="Body Text Indent 31"/>
    <w:basedOn w:val="Normlny"/>
    <w:rsid w:val="00673D42"/>
    <w:pPr>
      <w:ind w:left="708"/>
      <w:jc w:val="both"/>
    </w:pPr>
    <w:rPr>
      <w:szCs w:val="20"/>
    </w:rPr>
  </w:style>
  <w:style w:type="paragraph" w:customStyle="1" w:styleId="BodyText31">
    <w:name w:val="Body Text 31"/>
    <w:basedOn w:val="Normlny"/>
    <w:rsid w:val="00673D42"/>
    <w:pPr>
      <w:jc w:val="center"/>
    </w:pPr>
    <w:rPr>
      <w:color w:val="FF0000"/>
      <w:sz w:val="20"/>
      <w:szCs w:val="20"/>
    </w:rPr>
  </w:style>
  <w:style w:type="paragraph" w:customStyle="1" w:styleId="BodyText22">
    <w:name w:val="Body Text 22"/>
    <w:basedOn w:val="Normlny"/>
    <w:rsid w:val="00673D42"/>
    <w:pPr>
      <w:tabs>
        <w:tab w:val="left" w:pos="900"/>
      </w:tabs>
      <w:ind w:left="900"/>
      <w:jc w:val="both"/>
    </w:pPr>
    <w:rPr>
      <w:sz w:val="20"/>
      <w:szCs w:val="20"/>
    </w:rPr>
  </w:style>
  <w:style w:type="paragraph" w:customStyle="1" w:styleId="Import0">
    <w:name w:val="Im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rPr>
  </w:style>
  <w:style w:type="character" w:styleId="slostrany">
    <w:name w:val="page number"/>
    <w:basedOn w:val="Predvolenpsmoodseku"/>
    <w:rsid w:val="00673D42"/>
  </w:style>
  <w:style w:type="paragraph" w:customStyle="1" w:styleId="BodyTextIndent21">
    <w:name w:val="Body Text Indent 21"/>
    <w:basedOn w:val="Normlny"/>
    <w:rsid w:val="00673D42"/>
    <w:pPr>
      <w:ind w:left="360"/>
      <w:jc w:val="both"/>
    </w:pPr>
    <w:rPr>
      <w:szCs w:val="20"/>
    </w:rPr>
  </w:style>
  <w:style w:type="paragraph" w:customStyle="1" w:styleId="BodyText21">
    <w:name w:val="Body Text 21"/>
    <w:basedOn w:val="Normlny"/>
    <w:rsid w:val="00673D42"/>
    <w:pPr>
      <w:tabs>
        <w:tab w:val="left" w:pos="900"/>
      </w:tabs>
      <w:ind w:left="900"/>
      <w:jc w:val="both"/>
    </w:pPr>
    <w:rPr>
      <w:sz w:val="20"/>
      <w:szCs w:val="20"/>
    </w:rPr>
  </w:style>
  <w:style w:type="paragraph" w:styleId="Adresanaoblke">
    <w:name w:val="envelope address"/>
    <w:basedOn w:val="Normlny"/>
    <w:rsid w:val="00673D42"/>
    <w:pPr>
      <w:framePr w:w="7920" w:h="1980" w:hRule="exact" w:hSpace="141" w:wrap="auto" w:hAnchor="page" w:xAlign="center" w:yAlign="bottom"/>
      <w:ind w:left="2880"/>
    </w:pPr>
    <w:rPr>
      <w:sz w:val="28"/>
      <w:szCs w:val="20"/>
    </w:rPr>
  </w:style>
  <w:style w:type="paragraph" w:customStyle="1" w:styleId="Odsek">
    <w:name w:val="Odsek"/>
    <w:basedOn w:val="Normlny"/>
    <w:rsid w:val="00673D42"/>
    <w:pPr>
      <w:spacing w:before="120"/>
      <w:ind w:left="510" w:hanging="510"/>
      <w:jc w:val="both"/>
    </w:pPr>
    <w:rPr>
      <w:szCs w:val="20"/>
    </w:rPr>
  </w:style>
  <w:style w:type="paragraph" w:customStyle="1" w:styleId="CharCharChar">
    <w:name w:val="Char Char Char"/>
    <w:basedOn w:val="Normlny"/>
    <w:rsid w:val="00673D42"/>
    <w:pPr>
      <w:spacing w:after="160" w:line="240" w:lineRule="exact"/>
    </w:pPr>
    <w:rPr>
      <w:rFonts w:ascii="Verdana" w:hAnsi="Verdana"/>
      <w:sz w:val="20"/>
      <w:szCs w:val="20"/>
      <w:lang w:val="en-US" w:eastAsia="en-US"/>
    </w:rPr>
  </w:style>
  <w:style w:type="character" w:styleId="PsacstrojHTML">
    <w:name w:val="HTML Typewriter"/>
    <w:rsid w:val="00673D42"/>
    <w:rPr>
      <w:rFonts w:ascii="Courier New" w:eastAsia="Times New Roman" w:hAnsi="Courier New"/>
      <w:sz w:val="20"/>
      <w:szCs w:val="20"/>
    </w:rPr>
  </w:style>
  <w:style w:type="paragraph" w:customStyle="1" w:styleId="Export0">
    <w:name w:val="Export 0"/>
    <w:basedOn w:val="Normlny"/>
    <w:rsid w:val="00673D4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Pr>
      <w:rFonts w:ascii="Avinion" w:hAnsi="Avinion"/>
      <w:szCs w:val="20"/>
    </w:rPr>
  </w:style>
  <w:style w:type="paragraph" w:customStyle="1" w:styleId="H5">
    <w:name w:val="H5"/>
    <w:basedOn w:val="Normlny"/>
    <w:next w:val="Normlny"/>
    <w:rsid w:val="00673D42"/>
    <w:pPr>
      <w:keepNext/>
      <w:spacing w:before="100" w:after="100"/>
    </w:pPr>
    <w:rPr>
      <w:b/>
      <w:sz w:val="20"/>
      <w:szCs w:val="20"/>
      <w:lang w:eastAsia="cs-CZ"/>
    </w:rPr>
  </w:style>
  <w:style w:type="paragraph" w:customStyle="1" w:styleId="Styl1">
    <w:name w:val="Styl1"/>
    <w:basedOn w:val="Normlny"/>
    <w:rsid w:val="00673D42"/>
    <w:pPr>
      <w:jc w:val="both"/>
    </w:pPr>
    <w:rPr>
      <w:rFonts w:ascii="Arial" w:hAnsi="Arial"/>
      <w:szCs w:val="20"/>
    </w:rPr>
  </w:style>
  <w:style w:type="paragraph" w:customStyle="1" w:styleId="sloseznamu">
    <w:name w:val="Èíslo seznamu"/>
    <w:basedOn w:val="Normlny"/>
    <w:rsid w:val="00673D42"/>
    <w:pPr>
      <w:jc w:val="both"/>
    </w:pPr>
    <w:rPr>
      <w:rFonts w:ascii="Century Schoolbook" w:eastAsia="Century Schoolbook" w:hAnsi="Century Schoolbook"/>
      <w:noProof/>
      <w:szCs w:val="20"/>
    </w:rPr>
  </w:style>
  <w:style w:type="paragraph" w:styleId="Oznaitext">
    <w:name w:val="Block Text"/>
    <w:basedOn w:val="Normlny"/>
    <w:rsid w:val="00673D42"/>
    <w:pPr>
      <w:ind w:left="720" w:right="98"/>
      <w:jc w:val="both"/>
    </w:pPr>
    <w:rPr>
      <w:rFonts w:ascii="Arial" w:hAnsi="Arial"/>
      <w:noProof/>
      <w:sz w:val="22"/>
    </w:rPr>
  </w:style>
  <w:style w:type="paragraph" w:styleId="Zoznam">
    <w:name w:val="List"/>
    <w:basedOn w:val="Normlny"/>
    <w:rsid w:val="00673D42"/>
    <w:pPr>
      <w:ind w:left="283" w:hanging="283"/>
      <w:jc w:val="both"/>
    </w:pPr>
    <w:rPr>
      <w:rFonts w:ascii="Arial" w:hAnsi="Arial"/>
      <w:szCs w:val="20"/>
    </w:rPr>
  </w:style>
  <w:style w:type="paragraph" w:styleId="Prvzarkazkladnhotextu2">
    <w:name w:val="Body Text First Indent 2"/>
    <w:basedOn w:val="Zarkazkladnhotextu"/>
    <w:link w:val="Prvzarkazkladnhotextu2Char"/>
    <w:rsid w:val="00673D42"/>
    <w:pPr>
      <w:ind w:firstLine="210"/>
    </w:pPr>
    <w:rPr>
      <w:rFonts w:ascii="Arial" w:hAnsi="Arial"/>
      <w:noProof/>
      <w:sz w:val="22"/>
      <w:szCs w:val="24"/>
      <w:lang w:eastAsia="sk-SK"/>
    </w:rPr>
  </w:style>
  <w:style w:type="character" w:customStyle="1" w:styleId="Prvzarkazkladnhotextu2Char">
    <w:name w:val="Prvá zarážka základného textu 2 Char"/>
    <w:basedOn w:val="ZarkazkladnhotextuChar"/>
    <w:link w:val="Prvzarkazkladnhotextu2"/>
    <w:rsid w:val="00673D42"/>
    <w:rPr>
      <w:rFonts w:ascii="Arial" w:eastAsia="Times New Roman" w:hAnsi="Arial" w:cs="Times New Roman"/>
      <w:noProof/>
      <w:sz w:val="20"/>
      <w:szCs w:val="24"/>
      <w:lang w:eastAsia="cs-CZ"/>
    </w:rPr>
  </w:style>
  <w:style w:type="table" w:styleId="Mriekatabuky">
    <w:name w:val="Table Grid"/>
    <w:basedOn w:val="Normlnatabuka"/>
    <w:rsid w:val="00673D4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basedOn w:val="Predvolenpsmoodseku"/>
    <w:rsid w:val="00673D42"/>
  </w:style>
  <w:style w:type="character" w:styleId="Siln">
    <w:name w:val="Strong"/>
    <w:qFormat/>
    <w:rsid w:val="00673D42"/>
    <w:rPr>
      <w:b/>
      <w:bCs/>
    </w:rPr>
  </w:style>
  <w:style w:type="character" w:styleId="PouitHypertextovPrepojenie">
    <w:name w:val="FollowedHyperlink"/>
    <w:uiPriority w:val="99"/>
    <w:rsid w:val="00673D42"/>
    <w:rPr>
      <w:color w:val="606420"/>
      <w:u w:val="single"/>
    </w:rPr>
  </w:style>
  <w:style w:type="character" w:customStyle="1" w:styleId="a11">
    <w:name w:val="a11"/>
    <w:rsid w:val="00673D42"/>
    <w:rPr>
      <w:sz w:val="15"/>
      <w:szCs w:val="15"/>
    </w:rPr>
  </w:style>
  <w:style w:type="character" w:customStyle="1" w:styleId="item">
    <w:name w:val="item"/>
    <w:basedOn w:val="Predvolenpsmoodseku"/>
    <w:rsid w:val="00673D42"/>
  </w:style>
  <w:style w:type="paragraph" w:customStyle="1" w:styleId="export00">
    <w:name w:val="export0"/>
    <w:basedOn w:val="Normlny"/>
    <w:rsid w:val="00673D42"/>
    <w:pPr>
      <w:spacing w:before="100" w:beforeAutospacing="1" w:after="100" w:afterAutospacing="1"/>
    </w:pPr>
  </w:style>
  <w:style w:type="character" w:customStyle="1" w:styleId="nazov">
    <w:name w:val="nazov"/>
    <w:rsid w:val="00673D42"/>
    <w:rPr>
      <w:b/>
      <w:bCs/>
      <w:sz w:val="18"/>
      <w:szCs w:val="18"/>
    </w:rPr>
  </w:style>
  <w:style w:type="paragraph" w:customStyle="1" w:styleId="AOHead1">
    <w:name w:val="AOHead1"/>
    <w:basedOn w:val="Normlny"/>
    <w:next w:val="Normlny"/>
    <w:rsid w:val="00673D42"/>
    <w:pPr>
      <w:keepNext/>
      <w:numPr>
        <w:numId w:val="8"/>
      </w:numPr>
      <w:spacing w:before="240" w:line="260" w:lineRule="atLeast"/>
      <w:outlineLvl w:val="0"/>
    </w:pPr>
    <w:rPr>
      <w:rFonts w:eastAsia="SimSun"/>
      <w:b/>
      <w:caps/>
      <w:kern w:val="28"/>
      <w:sz w:val="22"/>
      <w:szCs w:val="22"/>
      <w:lang w:eastAsia="en-US"/>
    </w:rPr>
  </w:style>
  <w:style w:type="paragraph" w:customStyle="1" w:styleId="AOHead2">
    <w:name w:val="AOHead2"/>
    <w:basedOn w:val="Normlny"/>
    <w:next w:val="Normlny"/>
    <w:rsid w:val="00673D42"/>
    <w:pPr>
      <w:keepNext/>
      <w:numPr>
        <w:ilvl w:val="1"/>
        <w:numId w:val="8"/>
      </w:numPr>
      <w:spacing w:before="240" w:line="260" w:lineRule="atLeast"/>
      <w:outlineLvl w:val="1"/>
    </w:pPr>
    <w:rPr>
      <w:rFonts w:eastAsia="SimSun"/>
      <w:b/>
      <w:sz w:val="22"/>
      <w:szCs w:val="22"/>
      <w:lang w:eastAsia="en-US"/>
    </w:rPr>
  </w:style>
  <w:style w:type="paragraph" w:customStyle="1" w:styleId="AOHead3">
    <w:name w:val="AOHead3"/>
    <w:basedOn w:val="Normlny"/>
    <w:next w:val="Normlny"/>
    <w:rsid w:val="00673D42"/>
    <w:pPr>
      <w:numPr>
        <w:ilvl w:val="2"/>
        <w:numId w:val="8"/>
      </w:numPr>
      <w:spacing w:before="240" w:line="260" w:lineRule="atLeast"/>
      <w:outlineLvl w:val="2"/>
    </w:pPr>
    <w:rPr>
      <w:rFonts w:eastAsia="SimSun"/>
      <w:sz w:val="22"/>
      <w:szCs w:val="22"/>
      <w:lang w:eastAsia="en-US"/>
    </w:rPr>
  </w:style>
  <w:style w:type="paragraph" w:customStyle="1" w:styleId="AOHead4">
    <w:name w:val="AOHead4"/>
    <w:basedOn w:val="Normlny"/>
    <w:next w:val="Normlny"/>
    <w:rsid w:val="00673D42"/>
    <w:pPr>
      <w:numPr>
        <w:ilvl w:val="3"/>
        <w:numId w:val="8"/>
      </w:numPr>
      <w:spacing w:before="240" w:line="260" w:lineRule="atLeast"/>
      <w:outlineLvl w:val="3"/>
    </w:pPr>
    <w:rPr>
      <w:rFonts w:eastAsia="SimSun"/>
      <w:sz w:val="22"/>
      <w:szCs w:val="22"/>
      <w:lang w:eastAsia="en-US"/>
    </w:rPr>
  </w:style>
  <w:style w:type="paragraph" w:customStyle="1" w:styleId="AOHead5">
    <w:name w:val="AOHead5"/>
    <w:basedOn w:val="Normlny"/>
    <w:next w:val="Normlny"/>
    <w:rsid w:val="00673D42"/>
    <w:pPr>
      <w:numPr>
        <w:ilvl w:val="4"/>
        <w:numId w:val="8"/>
      </w:numPr>
      <w:spacing w:before="240" w:line="260" w:lineRule="atLeast"/>
      <w:outlineLvl w:val="4"/>
    </w:pPr>
    <w:rPr>
      <w:rFonts w:eastAsia="SimSun"/>
      <w:sz w:val="22"/>
      <w:szCs w:val="22"/>
      <w:lang w:eastAsia="en-US"/>
    </w:rPr>
  </w:style>
  <w:style w:type="paragraph" w:customStyle="1" w:styleId="AOHead6">
    <w:name w:val="AOHead6"/>
    <w:basedOn w:val="Normlny"/>
    <w:next w:val="Normlny"/>
    <w:rsid w:val="00673D42"/>
    <w:pPr>
      <w:numPr>
        <w:ilvl w:val="5"/>
        <w:numId w:val="8"/>
      </w:numPr>
      <w:spacing w:before="240" w:line="260" w:lineRule="atLeast"/>
      <w:outlineLvl w:val="5"/>
    </w:pPr>
    <w:rPr>
      <w:rFonts w:eastAsia="SimSun"/>
      <w:sz w:val="22"/>
      <w:szCs w:val="22"/>
      <w:lang w:eastAsia="en-US"/>
    </w:rPr>
  </w:style>
  <w:style w:type="character" w:customStyle="1" w:styleId="bodycopy1">
    <w:name w:val="bodycopy1"/>
    <w:uiPriority w:val="99"/>
    <w:rsid w:val="00673D42"/>
    <w:rPr>
      <w:rFonts w:ascii="Arial" w:hAnsi="Arial" w:cs="Arial" w:hint="default"/>
      <w:i w:val="0"/>
      <w:iCs w:val="0"/>
      <w:strike w:val="0"/>
      <w:dstrike w:val="0"/>
      <w:color w:val="000000"/>
      <w:sz w:val="20"/>
      <w:szCs w:val="20"/>
      <w:u w:val="none"/>
      <w:effect w:val="none"/>
    </w:rPr>
  </w:style>
  <w:style w:type="character" w:customStyle="1" w:styleId="descr1">
    <w:name w:val="descr1"/>
    <w:rsid w:val="00673D42"/>
    <w:rPr>
      <w:vanish w:val="0"/>
      <w:webHidden w:val="0"/>
      <w:specVanish w:val="0"/>
    </w:rPr>
  </w:style>
  <w:style w:type="paragraph" w:customStyle="1" w:styleId="tl1">
    <w:name w:val="Štýl1"/>
    <w:basedOn w:val="Normlny"/>
    <w:rsid w:val="00673D42"/>
  </w:style>
  <w:style w:type="character" w:customStyle="1" w:styleId="tlelektronickejpoty111">
    <w:name w:val="Štýl elektronickej pošty111"/>
    <w:rsid w:val="00673D42"/>
    <w:rPr>
      <w:rFonts w:ascii="Arial" w:hAnsi="Arial" w:cs="Arial"/>
      <w:color w:val="000000"/>
      <w:sz w:val="20"/>
      <w:szCs w:val="20"/>
    </w:rPr>
  </w:style>
  <w:style w:type="character" w:customStyle="1" w:styleId="PsacstrojHTML1">
    <w:name w:val="Písací stroj HTML1"/>
    <w:rsid w:val="00673D42"/>
    <w:rPr>
      <w:rFonts w:ascii="Courier New" w:eastAsia="Times New Roman" w:hAnsi="Courier New"/>
      <w:sz w:val="20"/>
      <w:szCs w:val="20"/>
    </w:rPr>
  </w:style>
  <w:style w:type="paragraph" w:customStyle="1" w:styleId="Odrky">
    <w:name w:val="Odrážky"/>
    <w:basedOn w:val="Normlny"/>
    <w:next w:val="Normlny"/>
    <w:rsid w:val="00673D42"/>
    <w:pPr>
      <w:spacing w:after="120"/>
      <w:ind w:left="226" w:hanging="113"/>
      <w:jc w:val="both"/>
    </w:pPr>
    <w:rPr>
      <w:szCs w:val="20"/>
    </w:rPr>
  </w:style>
  <w:style w:type="paragraph" w:customStyle="1" w:styleId="H4">
    <w:name w:val="H4"/>
    <w:basedOn w:val="Normlny"/>
    <w:next w:val="Normlny"/>
    <w:rsid w:val="00673D42"/>
    <w:pPr>
      <w:keepNext/>
      <w:spacing w:before="100" w:after="100"/>
      <w:outlineLvl w:val="4"/>
    </w:pPr>
    <w:rPr>
      <w:b/>
      <w:snapToGrid w:val="0"/>
      <w:szCs w:val="20"/>
      <w:lang w:eastAsia="cs-CZ"/>
    </w:rPr>
  </w:style>
  <w:style w:type="paragraph" w:customStyle="1" w:styleId="Normlnywebov1">
    <w:name w:val="Normálny (webový)1"/>
    <w:basedOn w:val="Normlny"/>
    <w:rsid w:val="00673D42"/>
    <w:pPr>
      <w:spacing w:before="100" w:beforeAutospacing="1" w:after="100" w:afterAutospacing="1"/>
    </w:pPr>
    <w:rPr>
      <w:rFonts w:ascii="Arial Unicode MS" w:eastAsia="Arial Unicode MS" w:hAnsi="Arial Unicode MS" w:cs="Arial Unicode MS"/>
    </w:rPr>
  </w:style>
  <w:style w:type="paragraph" w:customStyle="1" w:styleId="clanok">
    <w:name w:val="clanok"/>
    <w:basedOn w:val="Normlny"/>
    <w:rsid w:val="00673D42"/>
    <w:pPr>
      <w:keepNext/>
      <w:tabs>
        <w:tab w:val="num" w:pos="432"/>
      </w:tabs>
      <w:spacing w:before="600" w:after="120"/>
      <w:ind w:left="432" w:hanging="432"/>
      <w:jc w:val="center"/>
    </w:pPr>
    <w:rPr>
      <w:rFonts w:ascii="Arial" w:hAnsi="Arial"/>
      <w:b/>
      <w:szCs w:val="20"/>
    </w:rPr>
  </w:style>
  <w:style w:type="paragraph" w:customStyle="1" w:styleId="paragraf">
    <w:name w:val="paragraf"/>
    <w:basedOn w:val="Normlny"/>
    <w:rsid w:val="00673D42"/>
    <w:pPr>
      <w:tabs>
        <w:tab w:val="num" w:pos="576"/>
      </w:tabs>
      <w:spacing w:before="60" w:after="60"/>
      <w:ind w:left="576" w:hanging="576"/>
      <w:jc w:val="both"/>
    </w:pPr>
    <w:rPr>
      <w:rFonts w:ascii="Arial" w:hAnsi="Arial"/>
      <w:sz w:val="22"/>
      <w:szCs w:val="20"/>
    </w:rPr>
  </w:style>
  <w:style w:type="paragraph" w:styleId="Nzov">
    <w:name w:val="Title"/>
    <w:basedOn w:val="Normlny"/>
    <w:link w:val="NzovChar"/>
    <w:qFormat/>
    <w:rsid w:val="00673D42"/>
    <w:pPr>
      <w:jc w:val="center"/>
    </w:pPr>
    <w:rPr>
      <w:rFonts w:ascii="Marigold (WE)" w:eastAsia="Marigold (WE)" w:hAnsi="Marigold (WE)"/>
      <w:sz w:val="22"/>
    </w:rPr>
  </w:style>
  <w:style w:type="character" w:customStyle="1" w:styleId="NzovChar">
    <w:name w:val="Názov Char"/>
    <w:basedOn w:val="Predvolenpsmoodseku"/>
    <w:link w:val="Nzov"/>
    <w:rsid w:val="00673D42"/>
    <w:rPr>
      <w:rFonts w:ascii="Marigold (WE)" w:eastAsia="Marigold (WE)" w:hAnsi="Marigold (WE)" w:cs="Times New Roman"/>
      <w:szCs w:val="24"/>
    </w:rPr>
  </w:style>
  <w:style w:type="paragraph" w:customStyle="1" w:styleId="Identifikacestran">
    <w:name w:val="Identifikace stran"/>
    <w:basedOn w:val="Normlny"/>
    <w:rsid w:val="00673D42"/>
    <w:pPr>
      <w:spacing w:line="280" w:lineRule="atLeast"/>
      <w:jc w:val="both"/>
    </w:pPr>
    <w:rPr>
      <w:szCs w:val="20"/>
      <w:lang w:val="cs-CZ"/>
    </w:rPr>
  </w:style>
  <w:style w:type="character" w:customStyle="1" w:styleId="emailstyle21">
    <w:name w:val="emailstyle21"/>
    <w:semiHidden/>
    <w:rsid w:val="00673D42"/>
    <w:rPr>
      <w:rFonts w:ascii="Arial" w:hAnsi="Arial" w:cs="Arial" w:hint="default"/>
      <w:color w:val="000000"/>
      <w:sz w:val="20"/>
      <w:szCs w:val="20"/>
    </w:rPr>
  </w:style>
  <w:style w:type="paragraph" w:customStyle="1" w:styleId="Textbubliny1">
    <w:name w:val="Text bubliny1"/>
    <w:basedOn w:val="Normlny"/>
    <w:semiHidden/>
    <w:rsid w:val="00673D42"/>
    <w:rPr>
      <w:rFonts w:ascii="Tahoma" w:hAnsi="Tahoma" w:cs="Courier New"/>
      <w:sz w:val="16"/>
      <w:szCs w:val="16"/>
    </w:rPr>
  </w:style>
  <w:style w:type="paragraph" w:styleId="truktradokumentu">
    <w:name w:val="Document Map"/>
    <w:basedOn w:val="Normlny"/>
    <w:link w:val="truktradokumentuChar"/>
    <w:semiHidden/>
    <w:rsid w:val="00673D42"/>
    <w:pPr>
      <w:shd w:val="clear" w:color="auto" w:fill="000080"/>
      <w:spacing w:after="120"/>
      <w:jc w:val="both"/>
    </w:pPr>
    <w:rPr>
      <w:rFonts w:ascii="Tahoma" w:hAnsi="Tahoma"/>
      <w:sz w:val="20"/>
      <w:szCs w:val="20"/>
    </w:rPr>
  </w:style>
  <w:style w:type="character" w:customStyle="1" w:styleId="truktradokumentuChar">
    <w:name w:val="Štruktúra dokumentu Char"/>
    <w:basedOn w:val="Predvolenpsmoodseku"/>
    <w:link w:val="truktradokumentu"/>
    <w:semiHidden/>
    <w:rsid w:val="00673D42"/>
    <w:rPr>
      <w:rFonts w:ascii="Tahoma" w:eastAsia="Times New Roman" w:hAnsi="Tahoma" w:cs="Times New Roman"/>
      <w:sz w:val="20"/>
      <w:szCs w:val="20"/>
      <w:shd w:val="clear" w:color="auto" w:fill="000080"/>
    </w:rPr>
  </w:style>
  <w:style w:type="paragraph" w:customStyle="1" w:styleId="Textbubliny2">
    <w:name w:val="Text bubliny2"/>
    <w:basedOn w:val="Normlny"/>
    <w:semiHidden/>
    <w:rsid w:val="00673D42"/>
    <w:rPr>
      <w:rFonts w:ascii="Tahoma" w:hAnsi="Tahoma" w:cs="Tahoma"/>
      <w:sz w:val="16"/>
      <w:szCs w:val="16"/>
    </w:rPr>
  </w:style>
  <w:style w:type="paragraph" w:styleId="Popis">
    <w:name w:val="caption"/>
    <w:basedOn w:val="Normlny"/>
    <w:next w:val="Normlny"/>
    <w:qFormat/>
    <w:rsid w:val="00673D42"/>
    <w:rPr>
      <w:rFonts w:ascii="Arial" w:hAnsi="Arial"/>
      <w:b/>
      <w:bCs/>
      <w:sz w:val="20"/>
      <w:szCs w:val="20"/>
    </w:rPr>
  </w:style>
  <w:style w:type="paragraph" w:customStyle="1" w:styleId="msolistparagraph0">
    <w:name w:val="msolistparagraph"/>
    <w:basedOn w:val="Normlny"/>
    <w:rsid w:val="00673D42"/>
    <w:pPr>
      <w:ind w:left="720"/>
    </w:pPr>
    <w:rPr>
      <w:rFonts w:ascii="Arial" w:hAnsi="Arial" w:cs="Arial"/>
      <w:sz w:val="22"/>
      <w:szCs w:val="22"/>
    </w:rPr>
  </w:style>
  <w:style w:type="paragraph" w:customStyle="1" w:styleId="identifikacestran0">
    <w:name w:val="identifikacestran"/>
    <w:basedOn w:val="Normlny"/>
    <w:rsid w:val="00673D42"/>
    <w:pPr>
      <w:spacing w:line="280" w:lineRule="atLeast"/>
      <w:jc w:val="both"/>
    </w:pPr>
  </w:style>
  <w:style w:type="paragraph" w:customStyle="1" w:styleId="sloseznamu0">
    <w:name w:val="sloseznamu"/>
    <w:basedOn w:val="Normlny"/>
    <w:rsid w:val="00673D42"/>
    <w:pPr>
      <w:jc w:val="both"/>
    </w:pPr>
    <w:rPr>
      <w:rFonts w:ascii="Century Schoolbook" w:hAnsi="Century Schoolbook"/>
    </w:rPr>
  </w:style>
  <w:style w:type="numbering" w:customStyle="1" w:styleId="Bezzoznamu1">
    <w:name w:val="Bez zoznamu1"/>
    <w:next w:val="Bezzoznamu"/>
    <w:semiHidden/>
    <w:unhideWhenUsed/>
    <w:rsid w:val="00673D42"/>
  </w:style>
  <w:style w:type="paragraph" w:customStyle="1" w:styleId="xl60">
    <w:name w:val="xl60"/>
    <w:basedOn w:val="Normlny"/>
    <w:rsid w:val="00673D42"/>
    <w:pPr>
      <w:spacing w:before="100" w:beforeAutospacing="1" w:after="100" w:afterAutospacing="1"/>
      <w:jc w:val="right"/>
    </w:pPr>
  </w:style>
  <w:style w:type="paragraph" w:customStyle="1" w:styleId="xl61">
    <w:name w:val="xl61"/>
    <w:basedOn w:val="Normlny"/>
    <w:rsid w:val="00673D42"/>
    <w:pPr>
      <w:spacing w:before="100" w:beforeAutospacing="1" w:after="100" w:afterAutospacing="1"/>
    </w:pPr>
  </w:style>
  <w:style w:type="paragraph" w:customStyle="1" w:styleId="xl62">
    <w:name w:val="xl62"/>
    <w:basedOn w:val="Normlny"/>
    <w:rsid w:val="00673D42"/>
    <w:pPr>
      <w:spacing w:before="100" w:beforeAutospacing="1" w:after="100" w:afterAutospacing="1"/>
    </w:pPr>
    <w:rPr>
      <w:sz w:val="16"/>
      <w:szCs w:val="16"/>
    </w:rPr>
  </w:style>
  <w:style w:type="paragraph" w:customStyle="1" w:styleId="xl63">
    <w:name w:val="xl63"/>
    <w:basedOn w:val="Normlny"/>
    <w:rsid w:val="00673D42"/>
    <w:pPr>
      <w:spacing w:before="100" w:beforeAutospacing="1" w:after="100" w:afterAutospacing="1"/>
      <w:jc w:val="right"/>
    </w:pPr>
    <w:rPr>
      <w:sz w:val="16"/>
      <w:szCs w:val="16"/>
    </w:rPr>
  </w:style>
  <w:style w:type="paragraph" w:customStyle="1" w:styleId="xl64">
    <w:name w:val="xl64"/>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65">
    <w:name w:val="xl65"/>
    <w:basedOn w:val="Normlny"/>
    <w:rsid w:val="00673D42"/>
    <w:pPr>
      <w:pBdr>
        <w:left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66">
    <w:name w:val="xl66"/>
    <w:basedOn w:val="Normlny"/>
    <w:rsid w:val="00673D42"/>
    <w:pPr>
      <w:pBdr>
        <w:left w:val="single" w:sz="8" w:space="0" w:color="auto"/>
      </w:pBdr>
      <w:spacing w:before="100" w:beforeAutospacing="1" w:after="100" w:afterAutospacing="1"/>
    </w:pPr>
  </w:style>
  <w:style w:type="paragraph" w:customStyle="1" w:styleId="xl67">
    <w:name w:val="xl67"/>
    <w:basedOn w:val="Normlny"/>
    <w:rsid w:val="00673D42"/>
    <w:pPr>
      <w:spacing w:before="100" w:beforeAutospacing="1" w:after="100" w:afterAutospacing="1"/>
      <w:jc w:val="right"/>
    </w:pPr>
    <w:rPr>
      <w:sz w:val="16"/>
      <w:szCs w:val="16"/>
    </w:rPr>
  </w:style>
  <w:style w:type="paragraph" w:customStyle="1" w:styleId="xl68">
    <w:name w:val="xl68"/>
    <w:basedOn w:val="Normlny"/>
    <w:rsid w:val="00673D42"/>
    <w:pPr>
      <w:spacing w:before="100" w:beforeAutospacing="1" w:after="100" w:afterAutospacing="1"/>
    </w:pPr>
    <w:rPr>
      <w:sz w:val="16"/>
      <w:szCs w:val="16"/>
    </w:rPr>
  </w:style>
  <w:style w:type="paragraph" w:customStyle="1" w:styleId="xl69">
    <w:name w:val="xl69"/>
    <w:basedOn w:val="Normlny"/>
    <w:rsid w:val="00673D42"/>
    <w:pPr>
      <w:spacing w:before="100" w:beforeAutospacing="1" w:after="100" w:afterAutospacing="1"/>
    </w:pPr>
    <w:rPr>
      <w:sz w:val="16"/>
      <w:szCs w:val="16"/>
    </w:rPr>
  </w:style>
  <w:style w:type="paragraph" w:customStyle="1" w:styleId="xl70">
    <w:name w:val="xl70"/>
    <w:basedOn w:val="Normlny"/>
    <w:rsid w:val="00673D42"/>
    <w:pPr>
      <w:spacing w:before="100" w:beforeAutospacing="1" w:after="100" w:afterAutospacing="1"/>
      <w:jc w:val="right"/>
    </w:pPr>
    <w:rPr>
      <w:sz w:val="16"/>
      <w:szCs w:val="16"/>
    </w:rPr>
  </w:style>
  <w:style w:type="paragraph" w:customStyle="1" w:styleId="xl71">
    <w:name w:val="xl71"/>
    <w:basedOn w:val="Normlny"/>
    <w:rsid w:val="00673D42"/>
    <w:pPr>
      <w:pBdr>
        <w:left w:val="single" w:sz="8" w:space="0" w:color="auto"/>
      </w:pBdr>
      <w:spacing w:before="100" w:beforeAutospacing="1" w:after="100" w:afterAutospacing="1"/>
    </w:pPr>
    <w:rPr>
      <w:sz w:val="16"/>
      <w:szCs w:val="16"/>
    </w:rPr>
  </w:style>
  <w:style w:type="paragraph" w:customStyle="1" w:styleId="xl72">
    <w:name w:val="xl72"/>
    <w:basedOn w:val="Normlny"/>
    <w:rsid w:val="00673D42"/>
    <w:pPr>
      <w:pBdr>
        <w:left w:val="single" w:sz="8" w:space="0" w:color="auto"/>
      </w:pBdr>
      <w:spacing w:before="100" w:beforeAutospacing="1" w:after="100" w:afterAutospacing="1"/>
      <w:jc w:val="right"/>
    </w:pPr>
    <w:rPr>
      <w:sz w:val="16"/>
      <w:szCs w:val="16"/>
    </w:rPr>
  </w:style>
  <w:style w:type="paragraph" w:customStyle="1" w:styleId="xl73">
    <w:name w:val="xl73"/>
    <w:basedOn w:val="Normlny"/>
    <w:rsid w:val="00673D42"/>
    <w:pPr>
      <w:pBdr>
        <w:left w:val="single" w:sz="8" w:space="0" w:color="auto"/>
      </w:pBdr>
      <w:spacing w:before="100" w:beforeAutospacing="1" w:after="100" w:afterAutospacing="1"/>
    </w:pPr>
    <w:rPr>
      <w:sz w:val="16"/>
      <w:szCs w:val="16"/>
    </w:rPr>
  </w:style>
  <w:style w:type="paragraph" w:customStyle="1" w:styleId="xl74">
    <w:name w:val="xl74"/>
    <w:basedOn w:val="Normlny"/>
    <w:rsid w:val="00673D42"/>
    <w:pPr>
      <w:spacing w:before="100" w:beforeAutospacing="1" w:after="100" w:afterAutospacing="1"/>
      <w:jc w:val="right"/>
    </w:pPr>
    <w:rPr>
      <w:sz w:val="16"/>
      <w:szCs w:val="16"/>
    </w:rPr>
  </w:style>
  <w:style w:type="paragraph" w:customStyle="1" w:styleId="xl75">
    <w:name w:val="xl75"/>
    <w:basedOn w:val="Normlny"/>
    <w:rsid w:val="00673D42"/>
    <w:pPr>
      <w:spacing w:before="100" w:beforeAutospacing="1" w:after="100" w:afterAutospacing="1"/>
    </w:pPr>
    <w:rPr>
      <w:sz w:val="16"/>
      <w:szCs w:val="16"/>
    </w:rPr>
  </w:style>
  <w:style w:type="paragraph" w:customStyle="1" w:styleId="xl76">
    <w:name w:val="xl76"/>
    <w:basedOn w:val="Normlny"/>
    <w:rsid w:val="00673D42"/>
    <w:pPr>
      <w:pBdr>
        <w:left w:val="single" w:sz="8" w:space="0" w:color="auto"/>
      </w:pBdr>
      <w:spacing w:before="100" w:beforeAutospacing="1" w:after="100" w:afterAutospacing="1"/>
    </w:pPr>
  </w:style>
  <w:style w:type="paragraph" w:customStyle="1" w:styleId="xl77">
    <w:name w:val="xl77"/>
    <w:basedOn w:val="Normlny"/>
    <w:rsid w:val="00673D42"/>
    <w:pPr>
      <w:spacing w:before="100" w:beforeAutospacing="1" w:after="100" w:afterAutospacing="1"/>
      <w:jc w:val="right"/>
    </w:pPr>
    <w:rPr>
      <w:sz w:val="16"/>
      <w:szCs w:val="16"/>
    </w:rPr>
  </w:style>
  <w:style w:type="paragraph" w:customStyle="1" w:styleId="xl78">
    <w:name w:val="xl78"/>
    <w:basedOn w:val="Normlny"/>
    <w:rsid w:val="00673D42"/>
    <w:pPr>
      <w:spacing w:before="100" w:beforeAutospacing="1" w:after="100" w:afterAutospacing="1"/>
    </w:pPr>
    <w:rPr>
      <w:sz w:val="16"/>
      <w:szCs w:val="16"/>
    </w:rPr>
  </w:style>
  <w:style w:type="paragraph" w:customStyle="1" w:styleId="xl79">
    <w:name w:val="xl79"/>
    <w:basedOn w:val="Normlny"/>
    <w:rsid w:val="00673D42"/>
    <w:pPr>
      <w:pBdr>
        <w:left w:val="single" w:sz="8" w:space="0" w:color="auto"/>
      </w:pBdr>
      <w:spacing w:before="100" w:beforeAutospacing="1" w:after="100" w:afterAutospacing="1"/>
      <w:jc w:val="right"/>
    </w:pPr>
  </w:style>
  <w:style w:type="paragraph" w:customStyle="1" w:styleId="xl80">
    <w:name w:val="xl80"/>
    <w:basedOn w:val="Normlny"/>
    <w:rsid w:val="00673D42"/>
    <w:pPr>
      <w:pBdr>
        <w:left w:val="single" w:sz="8" w:space="0" w:color="auto"/>
      </w:pBdr>
      <w:spacing w:before="100" w:beforeAutospacing="1" w:after="100" w:afterAutospacing="1"/>
      <w:jc w:val="right"/>
    </w:pPr>
    <w:rPr>
      <w:sz w:val="16"/>
      <w:szCs w:val="16"/>
    </w:rPr>
  </w:style>
  <w:style w:type="paragraph" w:customStyle="1" w:styleId="xl81">
    <w:name w:val="xl81"/>
    <w:basedOn w:val="Normlny"/>
    <w:rsid w:val="00673D42"/>
    <w:pPr>
      <w:pBdr>
        <w:left w:val="single" w:sz="8" w:space="0" w:color="auto"/>
      </w:pBdr>
      <w:spacing w:before="100" w:beforeAutospacing="1" w:after="100" w:afterAutospacing="1"/>
      <w:jc w:val="right"/>
    </w:pPr>
    <w:rPr>
      <w:sz w:val="16"/>
      <w:szCs w:val="16"/>
    </w:rPr>
  </w:style>
  <w:style w:type="paragraph" w:customStyle="1" w:styleId="xl82">
    <w:name w:val="xl82"/>
    <w:basedOn w:val="Normlny"/>
    <w:rsid w:val="00673D42"/>
    <w:pPr>
      <w:spacing w:before="100" w:beforeAutospacing="1" w:after="100" w:afterAutospacing="1"/>
    </w:pPr>
    <w:rPr>
      <w:sz w:val="16"/>
      <w:szCs w:val="16"/>
    </w:rPr>
  </w:style>
  <w:style w:type="paragraph" w:customStyle="1" w:styleId="xl83">
    <w:name w:val="xl83"/>
    <w:basedOn w:val="Normlny"/>
    <w:rsid w:val="00673D42"/>
    <w:pPr>
      <w:pBdr>
        <w:left w:val="single" w:sz="8" w:space="0" w:color="auto"/>
      </w:pBdr>
      <w:spacing w:before="100" w:beforeAutospacing="1" w:after="100" w:afterAutospacing="1"/>
    </w:pPr>
    <w:rPr>
      <w:sz w:val="16"/>
      <w:szCs w:val="16"/>
    </w:rPr>
  </w:style>
  <w:style w:type="paragraph" w:customStyle="1" w:styleId="xl84">
    <w:name w:val="xl84"/>
    <w:basedOn w:val="Normlny"/>
    <w:rsid w:val="00673D42"/>
    <w:pPr>
      <w:pBdr>
        <w:left w:val="single" w:sz="8" w:space="0" w:color="auto"/>
      </w:pBdr>
      <w:spacing w:before="100" w:beforeAutospacing="1" w:after="100" w:afterAutospacing="1"/>
      <w:jc w:val="right"/>
    </w:pPr>
    <w:rPr>
      <w:sz w:val="16"/>
      <w:szCs w:val="16"/>
    </w:rPr>
  </w:style>
  <w:style w:type="paragraph" w:customStyle="1" w:styleId="xl85">
    <w:name w:val="xl85"/>
    <w:basedOn w:val="Normlny"/>
    <w:rsid w:val="00673D42"/>
    <w:pPr>
      <w:pBdr>
        <w:left w:val="single" w:sz="8" w:space="0" w:color="auto"/>
        <w:bottom w:val="single" w:sz="8" w:space="0" w:color="auto"/>
      </w:pBdr>
      <w:spacing w:before="100" w:beforeAutospacing="1" w:after="100" w:afterAutospacing="1"/>
    </w:pPr>
    <w:rPr>
      <w:sz w:val="16"/>
      <w:szCs w:val="16"/>
    </w:rPr>
  </w:style>
  <w:style w:type="paragraph" w:customStyle="1" w:styleId="xl86">
    <w:name w:val="xl86"/>
    <w:basedOn w:val="Normlny"/>
    <w:rsid w:val="00673D42"/>
    <w:pPr>
      <w:pBdr>
        <w:bottom w:val="single" w:sz="8" w:space="0" w:color="auto"/>
      </w:pBdr>
      <w:spacing w:before="100" w:beforeAutospacing="1" w:after="100" w:afterAutospacing="1"/>
    </w:pPr>
    <w:rPr>
      <w:sz w:val="16"/>
      <w:szCs w:val="16"/>
    </w:rPr>
  </w:style>
  <w:style w:type="paragraph" w:customStyle="1" w:styleId="xl87">
    <w:name w:val="xl87"/>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88">
    <w:name w:val="xl88"/>
    <w:basedOn w:val="Normlny"/>
    <w:rsid w:val="00673D42"/>
    <w:pPr>
      <w:shd w:val="clear" w:color="auto" w:fill="C0C0C0"/>
      <w:spacing w:before="100" w:beforeAutospacing="1" w:after="100" w:afterAutospacing="1"/>
    </w:pPr>
    <w:rPr>
      <w:sz w:val="16"/>
      <w:szCs w:val="16"/>
    </w:rPr>
  </w:style>
  <w:style w:type="paragraph" w:customStyle="1" w:styleId="xl89">
    <w:name w:val="xl89"/>
    <w:basedOn w:val="Normlny"/>
    <w:rsid w:val="00673D42"/>
    <w:pPr>
      <w:shd w:val="clear" w:color="auto" w:fill="C0C0C0"/>
      <w:spacing w:before="100" w:beforeAutospacing="1" w:after="100" w:afterAutospacing="1"/>
    </w:pPr>
    <w:rPr>
      <w:b/>
      <w:bCs/>
      <w:sz w:val="16"/>
      <w:szCs w:val="16"/>
    </w:rPr>
  </w:style>
  <w:style w:type="paragraph" w:customStyle="1" w:styleId="xl90">
    <w:name w:val="xl90"/>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1">
    <w:name w:val="xl91"/>
    <w:basedOn w:val="Normlny"/>
    <w:rsid w:val="00673D42"/>
    <w:pPr>
      <w:shd w:val="clear" w:color="auto" w:fill="C0C0C0"/>
      <w:spacing w:before="100" w:beforeAutospacing="1" w:after="100" w:afterAutospacing="1"/>
    </w:pPr>
    <w:rPr>
      <w:sz w:val="16"/>
      <w:szCs w:val="16"/>
    </w:rPr>
  </w:style>
  <w:style w:type="paragraph" w:customStyle="1" w:styleId="xl92">
    <w:name w:val="xl92"/>
    <w:basedOn w:val="Normlny"/>
    <w:rsid w:val="00673D42"/>
    <w:pPr>
      <w:shd w:val="clear" w:color="auto" w:fill="C0C0C0"/>
      <w:spacing w:before="100" w:beforeAutospacing="1" w:after="100" w:afterAutospacing="1"/>
    </w:pPr>
    <w:rPr>
      <w:sz w:val="16"/>
      <w:szCs w:val="16"/>
    </w:rPr>
  </w:style>
  <w:style w:type="paragraph" w:customStyle="1" w:styleId="xl93">
    <w:name w:val="xl93"/>
    <w:basedOn w:val="Normlny"/>
    <w:rsid w:val="00673D42"/>
    <w:pPr>
      <w:shd w:val="clear" w:color="auto" w:fill="C0C0C0"/>
      <w:spacing w:before="100" w:beforeAutospacing="1" w:after="100" w:afterAutospacing="1"/>
      <w:jc w:val="right"/>
    </w:pPr>
    <w:rPr>
      <w:sz w:val="16"/>
      <w:szCs w:val="16"/>
    </w:rPr>
  </w:style>
  <w:style w:type="paragraph" w:customStyle="1" w:styleId="xl94">
    <w:name w:val="xl94"/>
    <w:basedOn w:val="Normlny"/>
    <w:rsid w:val="00673D42"/>
    <w:pPr>
      <w:shd w:val="clear" w:color="auto" w:fill="C0C0C0"/>
      <w:spacing w:before="100" w:beforeAutospacing="1" w:after="100" w:afterAutospacing="1"/>
      <w:jc w:val="right"/>
    </w:pPr>
    <w:rPr>
      <w:sz w:val="16"/>
      <w:szCs w:val="16"/>
    </w:rPr>
  </w:style>
  <w:style w:type="paragraph" w:customStyle="1" w:styleId="xl95">
    <w:name w:val="xl95"/>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96">
    <w:name w:val="xl96"/>
    <w:basedOn w:val="Normlny"/>
    <w:rsid w:val="00673D42"/>
    <w:pPr>
      <w:shd w:val="clear" w:color="auto" w:fill="C0C0C0"/>
      <w:spacing w:before="100" w:beforeAutospacing="1" w:after="100" w:afterAutospacing="1"/>
    </w:pPr>
    <w:rPr>
      <w:sz w:val="16"/>
      <w:szCs w:val="16"/>
    </w:rPr>
  </w:style>
  <w:style w:type="paragraph" w:customStyle="1" w:styleId="xl97">
    <w:name w:val="xl97"/>
    <w:basedOn w:val="Normlny"/>
    <w:rsid w:val="00673D42"/>
    <w:pPr>
      <w:shd w:val="clear" w:color="auto" w:fill="C0C0C0"/>
      <w:spacing w:before="100" w:beforeAutospacing="1" w:after="100" w:afterAutospacing="1"/>
    </w:pPr>
  </w:style>
  <w:style w:type="paragraph" w:customStyle="1" w:styleId="xl98">
    <w:name w:val="xl98"/>
    <w:basedOn w:val="Normlny"/>
    <w:rsid w:val="00673D42"/>
    <w:pPr>
      <w:shd w:val="clear" w:color="auto" w:fill="C0C0C0"/>
      <w:spacing w:before="100" w:beforeAutospacing="1" w:after="100" w:afterAutospacing="1"/>
    </w:pPr>
    <w:rPr>
      <w:sz w:val="16"/>
      <w:szCs w:val="16"/>
    </w:rPr>
  </w:style>
  <w:style w:type="paragraph" w:customStyle="1" w:styleId="xl99">
    <w:name w:val="xl99"/>
    <w:basedOn w:val="Normlny"/>
    <w:rsid w:val="00673D42"/>
    <w:pPr>
      <w:pBdr>
        <w:left w:val="single" w:sz="8" w:space="0" w:color="auto"/>
      </w:pBdr>
      <w:shd w:val="clear" w:color="auto" w:fill="C0C0C0"/>
      <w:spacing w:before="100" w:beforeAutospacing="1" w:after="100" w:afterAutospacing="1"/>
    </w:pPr>
    <w:rPr>
      <w:b/>
      <w:bCs/>
      <w:sz w:val="16"/>
      <w:szCs w:val="16"/>
    </w:rPr>
  </w:style>
  <w:style w:type="paragraph" w:customStyle="1" w:styleId="xl100">
    <w:name w:val="xl100"/>
    <w:basedOn w:val="Normlny"/>
    <w:rsid w:val="00673D42"/>
    <w:pPr>
      <w:shd w:val="clear" w:color="auto" w:fill="C0C0C0"/>
      <w:spacing w:before="100" w:beforeAutospacing="1" w:after="100" w:afterAutospacing="1"/>
    </w:pPr>
    <w:rPr>
      <w:b/>
      <w:bCs/>
    </w:rPr>
  </w:style>
  <w:style w:type="paragraph" w:customStyle="1" w:styleId="xl101">
    <w:name w:val="xl101"/>
    <w:basedOn w:val="Normlny"/>
    <w:rsid w:val="00673D42"/>
    <w:pPr>
      <w:pBdr>
        <w:top w:val="single" w:sz="8" w:space="0" w:color="auto"/>
        <w:left w:val="single" w:sz="8" w:space="0" w:color="auto"/>
      </w:pBdr>
      <w:shd w:val="clear" w:color="auto" w:fill="C0C0C0"/>
      <w:spacing w:before="100" w:beforeAutospacing="1" w:after="100" w:afterAutospacing="1"/>
    </w:pPr>
    <w:rPr>
      <w:b/>
      <w:bCs/>
      <w:sz w:val="16"/>
      <w:szCs w:val="16"/>
    </w:rPr>
  </w:style>
  <w:style w:type="paragraph" w:customStyle="1" w:styleId="xl102">
    <w:name w:val="xl102"/>
    <w:basedOn w:val="Normlny"/>
    <w:rsid w:val="00673D42"/>
    <w:pPr>
      <w:pBdr>
        <w:top w:val="single" w:sz="8" w:space="0" w:color="auto"/>
      </w:pBdr>
      <w:shd w:val="clear" w:color="auto" w:fill="C0C0C0"/>
      <w:spacing w:before="100" w:beforeAutospacing="1" w:after="100" w:afterAutospacing="1"/>
    </w:pPr>
    <w:rPr>
      <w:b/>
      <w:bCs/>
    </w:rPr>
  </w:style>
  <w:style w:type="paragraph" w:customStyle="1" w:styleId="xl103">
    <w:name w:val="xl103"/>
    <w:basedOn w:val="Normlny"/>
    <w:rsid w:val="00673D42"/>
    <w:pPr>
      <w:pBdr>
        <w:top w:val="single" w:sz="8" w:space="0" w:color="auto"/>
      </w:pBdr>
      <w:shd w:val="clear" w:color="auto" w:fill="C0C0C0"/>
      <w:spacing w:before="100" w:beforeAutospacing="1" w:after="100" w:afterAutospacing="1"/>
    </w:pPr>
    <w:rPr>
      <w:b/>
      <w:bCs/>
      <w:sz w:val="16"/>
      <w:szCs w:val="16"/>
    </w:rPr>
  </w:style>
  <w:style w:type="paragraph" w:customStyle="1" w:styleId="xl104">
    <w:name w:val="xl104"/>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rPr>
  </w:style>
  <w:style w:type="paragraph" w:customStyle="1" w:styleId="xl105">
    <w:name w:val="xl105"/>
    <w:basedOn w:val="Normlny"/>
    <w:rsid w:val="00673D42"/>
    <w:pPr>
      <w:pBdr>
        <w:left w:val="single" w:sz="8" w:space="0" w:color="auto"/>
        <w:bottom w:val="single" w:sz="8" w:space="0" w:color="auto"/>
        <w:right w:val="single" w:sz="8" w:space="0" w:color="auto"/>
      </w:pBdr>
      <w:shd w:val="clear" w:color="auto" w:fill="99CCFF"/>
      <w:spacing w:before="100" w:beforeAutospacing="1" w:after="100" w:afterAutospacing="1"/>
      <w:jc w:val="center"/>
    </w:pPr>
    <w:rPr>
      <w:b/>
      <w:bCs/>
      <w:sz w:val="16"/>
      <w:szCs w:val="16"/>
    </w:rPr>
  </w:style>
  <w:style w:type="paragraph" w:customStyle="1" w:styleId="xl106">
    <w:name w:val="xl106"/>
    <w:basedOn w:val="Normlny"/>
    <w:rsid w:val="00673D42"/>
    <w:pPr>
      <w:shd w:val="clear" w:color="auto" w:fill="C0C0C0"/>
      <w:spacing w:before="100" w:beforeAutospacing="1" w:after="100" w:afterAutospacing="1"/>
    </w:pPr>
  </w:style>
  <w:style w:type="paragraph" w:customStyle="1" w:styleId="xl107">
    <w:name w:val="xl107"/>
    <w:basedOn w:val="Normlny"/>
    <w:rsid w:val="00673D42"/>
    <w:pPr>
      <w:shd w:val="clear" w:color="auto" w:fill="C0C0C0"/>
      <w:spacing w:before="100" w:beforeAutospacing="1" w:after="100" w:afterAutospacing="1"/>
      <w:jc w:val="right"/>
    </w:pPr>
    <w:rPr>
      <w:sz w:val="16"/>
      <w:szCs w:val="16"/>
    </w:rPr>
  </w:style>
  <w:style w:type="paragraph" w:customStyle="1" w:styleId="xl108">
    <w:name w:val="xl108"/>
    <w:basedOn w:val="Normlny"/>
    <w:rsid w:val="00673D42"/>
    <w:pPr>
      <w:shd w:val="clear" w:color="auto" w:fill="C0C0C0"/>
      <w:spacing w:before="100" w:beforeAutospacing="1" w:after="100" w:afterAutospacing="1"/>
      <w:jc w:val="right"/>
    </w:pPr>
    <w:rPr>
      <w:sz w:val="16"/>
      <w:szCs w:val="16"/>
    </w:rPr>
  </w:style>
  <w:style w:type="paragraph" w:customStyle="1" w:styleId="xl109">
    <w:name w:val="xl109"/>
    <w:basedOn w:val="Normlny"/>
    <w:rsid w:val="00673D42"/>
    <w:pPr>
      <w:shd w:val="clear" w:color="auto" w:fill="C0C0C0"/>
      <w:spacing w:before="100" w:beforeAutospacing="1" w:after="100" w:afterAutospacing="1"/>
      <w:jc w:val="right"/>
    </w:pPr>
  </w:style>
  <w:style w:type="paragraph" w:customStyle="1" w:styleId="xl110">
    <w:name w:val="xl110"/>
    <w:basedOn w:val="Normlny"/>
    <w:rsid w:val="00673D42"/>
    <w:pPr>
      <w:pBdr>
        <w:left w:val="single" w:sz="8" w:space="0" w:color="auto"/>
      </w:pBdr>
      <w:shd w:val="clear" w:color="auto" w:fill="FFFF99"/>
      <w:spacing w:before="100" w:beforeAutospacing="1" w:after="100" w:afterAutospacing="1"/>
    </w:pPr>
    <w:rPr>
      <w:sz w:val="16"/>
      <w:szCs w:val="16"/>
    </w:rPr>
  </w:style>
  <w:style w:type="paragraph" w:customStyle="1" w:styleId="xl111">
    <w:name w:val="xl111"/>
    <w:basedOn w:val="Normlny"/>
    <w:rsid w:val="00673D42"/>
    <w:pPr>
      <w:shd w:val="clear" w:color="auto" w:fill="FFFF99"/>
      <w:spacing w:before="100" w:beforeAutospacing="1" w:after="100" w:afterAutospacing="1"/>
      <w:jc w:val="right"/>
    </w:pPr>
    <w:rPr>
      <w:sz w:val="16"/>
      <w:szCs w:val="16"/>
    </w:rPr>
  </w:style>
  <w:style w:type="paragraph" w:customStyle="1" w:styleId="xl112">
    <w:name w:val="xl112"/>
    <w:basedOn w:val="Normlny"/>
    <w:rsid w:val="00673D42"/>
    <w:pPr>
      <w:shd w:val="clear" w:color="auto" w:fill="FFFF99"/>
      <w:spacing w:before="100" w:beforeAutospacing="1" w:after="100" w:afterAutospacing="1"/>
      <w:jc w:val="right"/>
    </w:pPr>
    <w:rPr>
      <w:sz w:val="16"/>
      <w:szCs w:val="16"/>
    </w:rPr>
  </w:style>
  <w:style w:type="paragraph" w:customStyle="1" w:styleId="xl113">
    <w:name w:val="xl113"/>
    <w:basedOn w:val="Normlny"/>
    <w:rsid w:val="00673D42"/>
    <w:pPr>
      <w:shd w:val="clear" w:color="auto" w:fill="FFFF99"/>
      <w:spacing w:before="100" w:beforeAutospacing="1" w:after="100" w:afterAutospacing="1"/>
    </w:pPr>
    <w:rPr>
      <w:sz w:val="16"/>
      <w:szCs w:val="16"/>
    </w:rPr>
  </w:style>
  <w:style w:type="paragraph" w:customStyle="1" w:styleId="xl114">
    <w:name w:val="xl114"/>
    <w:basedOn w:val="Normlny"/>
    <w:rsid w:val="00673D42"/>
    <w:pPr>
      <w:shd w:val="clear" w:color="auto" w:fill="FFFF99"/>
      <w:spacing w:before="100" w:beforeAutospacing="1" w:after="100" w:afterAutospacing="1"/>
    </w:pPr>
  </w:style>
  <w:style w:type="paragraph" w:customStyle="1" w:styleId="xl115">
    <w:name w:val="xl115"/>
    <w:basedOn w:val="Normlny"/>
    <w:rsid w:val="00673D42"/>
    <w:pPr>
      <w:pBdr>
        <w:left w:val="single" w:sz="8" w:space="0" w:color="auto"/>
      </w:pBdr>
      <w:shd w:val="clear" w:color="auto" w:fill="FFFF99"/>
      <w:spacing w:before="100" w:beforeAutospacing="1" w:after="100" w:afterAutospacing="1"/>
    </w:pPr>
  </w:style>
  <w:style w:type="paragraph" w:customStyle="1" w:styleId="xl116">
    <w:name w:val="xl11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17">
    <w:name w:val="xl117"/>
    <w:basedOn w:val="Normlny"/>
    <w:rsid w:val="00673D42"/>
    <w:pPr>
      <w:shd w:val="clear" w:color="auto" w:fill="FFFF99"/>
      <w:spacing w:before="100" w:beforeAutospacing="1" w:after="100" w:afterAutospacing="1"/>
      <w:jc w:val="right"/>
    </w:pPr>
    <w:rPr>
      <w:sz w:val="16"/>
      <w:szCs w:val="16"/>
    </w:rPr>
  </w:style>
  <w:style w:type="paragraph" w:customStyle="1" w:styleId="xl118">
    <w:name w:val="xl118"/>
    <w:basedOn w:val="Normlny"/>
    <w:rsid w:val="00673D42"/>
    <w:pPr>
      <w:shd w:val="clear" w:color="auto" w:fill="FFFF99"/>
      <w:spacing w:before="100" w:beforeAutospacing="1" w:after="100" w:afterAutospacing="1"/>
      <w:jc w:val="right"/>
    </w:pPr>
    <w:rPr>
      <w:sz w:val="16"/>
      <w:szCs w:val="16"/>
    </w:rPr>
  </w:style>
  <w:style w:type="paragraph" w:customStyle="1" w:styleId="xl119">
    <w:name w:val="xl119"/>
    <w:basedOn w:val="Normlny"/>
    <w:rsid w:val="00673D42"/>
    <w:pPr>
      <w:shd w:val="clear" w:color="auto" w:fill="FFFF99"/>
      <w:spacing w:before="100" w:beforeAutospacing="1" w:after="100" w:afterAutospacing="1"/>
      <w:jc w:val="right"/>
    </w:pPr>
  </w:style>
  <w:style w:type="paragraph" w:customStyle="1" w:styleId="xl120">
    <w:name w:val="xl120"/>
    <w:basedOn w:val="Normlny"/>
    <w:rsid w:val="00673D42"/>
    <w:pPr>
      <w:pBdr>
        <w:left w:val="single" w:sz="8" w:space="0" w:color="auto"/>
      </w:pBdr>
      <w:shd w:val="clear" w:color="auto" w:fill="FFFF99"/>
      <w:spacing w:before="100" w:beforeAutospacing="1" w:after="100" w:afterAutospacing="1"/>
      <w:jc w:val="right"/>
    </w:pPr>
  </w:style>
  <w:style w:type="paragraph" w:customStyle="1" w:styleId="xl121">
    <w:name w:val="xl121"/>
    <w:basedOn w:val="Normlny"/>
    <w:rsid w:val="00673D42"/>
    <w:pPr>
      <w:shd w:val="clear" w:color="auto" w:fill="FFFF99"/>
      <w:spacing w:before="100" w:beforeAutospacing="1" w:after="100" w:afterAutospacing="1"/>
    </w:pPr>
    <w:rPr>
      <w:sz w:val="16"/>
      <w:szCs w:val="16"/>
    </w:rPr>
  </w:style>
  <w:style w:type="paragraph" w:customStyle="1" w:styleId="xl122">
    <w:name w:val="xl122"/>
    <w:basedOn w:val="Normlny"/>
    <w:rsid w:val="00673D42"/>
    <w:pPr>
      <w:pBdr>
        <w:left w:val="single" w:sz="8" w:space="0" w:color="auto"/>
      </w:pBdr>
      <w:shd w:val="clear" w:color="auto" w:fill="FFFF99"/>
      <w:spacing w:before="100" w:beforeAutospacing="1" w:after="100" w:afterAutospacing="1"/>
    </w:pPr>
  </w:style>
  <w:style w:type="paragraph" w:customStyle="1" w:styleId="xl123">
    <w:name w:val="xl123"/>
    <w:basedOn w:val="Normlny"/>
    <w:rsid w:val="00673D42"/>
    <w:pPr>
      <w:shd w:val="clear" w:color="auto" w:fill="FFFF99"/>
      <w:spacing w:before="100" w:beforeAutospacing="1" w:after="100" w:afterAutospacing="1"/>
    </w:pPr>
    <w:rPr>
      <w:sz w:val="16"/>
      <w:szCs w:val="16"/>
    </w:rPr>
  </w:style>
  <w:style w:type="paragraph" w:customStyle="1" w:styleId="xl124">
    <w:name w:val="xl124"/>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5">
    <w:name w:val="xl125"/>
    <w:basedOn w:val="Normlny"/>
    <w:rsid w:val="00673D42"/>
    <w:pPr>
      <w:shd w:val="clear" w:color="auto" w:fill="FFFF99"/>
      <w:spacing w:before="100" w:beforeAutospacing="1" w:after="100" w:afterAutospacing="1"/>
      <w:jc w:val="right"/>
    </w:pPr>
    <w:rPr>
      <w:sz w:val="16"/>
      <w:szCs w:val="16"/>
    </w:rPr>
  </w:style>
  <w:style w:type="paragraph" w:customStyle="1" w:styleId="xl126">
    <w:name w:val="xl126"/>
    <w:basedOn w:val="Normlny"/>
    <w:rsid w:val="00673D42"/>
    <w:pPr>
      <w:pBdr>
        <w:left w:val="single" w:sz="8" w:space="0" w:color="auto"/>
      </w:pBdr>
      <w:shd w:val="clear" w:color="auto" w:fill="FFFF99"/>
      <w:spacing w:before="100" w:beforeAutospacing="1" w:after="100" w:afterAutospacing="1"/>
      <w:jc w:val="right"/>
    </w:pPr>
    <w:rPr>
      <w:sz w:val="16"/>
      <w:szCs w:val="16"/>
    </w:rPr>
  </w:style>
  <w:style w:type="paragraph" w:customStyle="1" w:styleId="xl127">
    <w:name w:val="xl127"/>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28">
    <w:name w:val="xl128"/>
    <w:basedOn w:val="Normlny"/>
    <w:rsid w:val="00673D42"/>
    <w:pPr>
      <w:shd w:val="clear" w:color="auto" w:fill="CCFFCC"/>
      <w:spacing w:before="100" w:beforeAutospacing="1" w:after="100" w:afterAutospacing="1"/>
      <w:jc w:val="right"/>
    </w:pPr>
    <w:rPr>
      <w:sz w:val="16"/>
      <w:szCs w:val="16"/>
    </w:rPr>
  </w:style>
  <w:style w:type="paragraph" w:customStyle="1" w:styleId="xl129">
    <w:name w:val="xl129"/>
    <w:basedOn w:val="Normlny"/>
    <w:rsid w:val="00673D42"/>
    <w:pPr>
      <w:shd w:val="clear" w:color="auto" w:fill="CCFFCC"/>
      <w:spacing w:before="100" w:beforeAutospacing="1" w:after="100" w:afterAutospacing="1"/>
      <w:jc w:val="right"/>
    </w:pPr>
    <w:rPr>
      <w:sz w:val="16"/>
      <w:szCs w:val="16"/>
    </w:rPr>
  </w:style>
  <w:style w:type="paragraph" w:customStyle="1" w:styleId="xl130">
    <w:name w:val="xl130"/>
    <w:basedOn w:val="Normlny"/>
    <w:rsid w:val="00673D42"/>
    <w:pPr>
      <w:shd w:val="clear" w:color="auto" w:fill="CCFFCC"/>
      <w:spacing w:before="100" w:beforeAutospacing="1" w:after="100" w:afterAutospacing="1"/>
      <w:jc w:val="right"/>
    </w:pPr>
    <w:rPr>
      <w:sz w:val="16"/>
      <w:szCs w:val="16"/>
    </w:rPr>
  </w:style>
  <w:style w:type="paragraph" w:customStyle="1" w:styleId="xl131">
    <w:name w:val="xl131"/>
    <w:basedOn w:val="Normlny"/>
    <w:rsid w:val="00673D42"/>
    <w:pPr>
      <w:pBdr>
        <w:left w:val="single" w:sz="8" w:space="0" w:color="auto"/>
      </w:pBdr>
      <w:shd w:val="clear" w:color="auto" w:fill="CCFFCC"/>
      <w:spacing w:before="100" w:beforeAutospacing="1" w:after="100" w:afterAutospacing="1"/>
    </w:pPr>
    <w:rPr>
      <w:sz w:val="16"/>
      <w:szCs w:val="16"/>
    </w:rPr>
  </w:style>
  <w:style w:type="paragraph" w:customStyle="1" w:styleId="xl132">
    <w:name w:val="xl132"/>
    <w:basedOn w:val="Normlny"/>
    <w:rsid w:val="00673D42"/>
    <w:pPr>
      <w:shd w:val="clear" w:color="auto" w:fill="CCFFCC"/>
      <w:spacing w:before="100" w:beforeAutospacing="1" w:after="100" w:afterAutospacing="1"/>
    </w:pPr>
    <w:rPr>
      <w:sz w:val="16"/>
      <w:szCs w:val="16"/>
    </w:rPr>
  </w:style>
  <w:style w:type="paragraph" w:customStyle="1" w:styleId="xl133">
    <w:name w:val="xl133"/>
    <w:basedOn w:val="Normlny"/>
    <w:rsid w:val="00673D42"/>
    <w:pPr>
      <w:shd w:val="clear" w:color="auto" w:fill="CCFFCC"/>
      <w:spacing w:before="100" w:beforeAutospacing="1" w:after="100" w:afterAutospacing="1"/>
    </w:pPr>
    <w:rPr>
      <w:sz w:val="16"/>
      <w:szCs w:val="16"/>
    </w:rPr>
  </w:style>
  <w:style w:type="paragraph" w:customStyle="1" w:styleId="xl134">
    <w:name w:val="xl134"/>
    <w:basedOn w:val="Normlny"/>
    <w:rsid w:val="00673D42"/>
    <w:pPr>
      <w:pBdr>
        <w:left w:val="single" w:sz="8" w:space="0" w:color="auto"/>
      </w:pBdr>
      <w:shd w:val="clear" w:color="auto" w:fill="CCFFCC"/>
      <w:spacing w:before="100" w:beforeAutospacing="1" w:after="100" w:afterAutospacing="1"/>
      <w:jc w:val="right"/>
    </w:pPr>
    <w:rPr>
      <w:sz w:val="16"/>
      <w:szCs w:val="16"/>
    </w:rPr>
  </w:style>
  <w:style w:type="paragraph" w:customStyle="1" w:styleId="xl135">
    <w:name w:val="xl135"/>
    <w:basedOn w:val="Normlny"/>
    <w:rsid w:val="00673D42"/>
    <w:pPr>
      <w:shd w:val="clear" w:color="auto" w:fill="CCFFCC"/>
      <w:spacing w:before="100" w:beforeAutospacing="1" w:after="100" w:afterAutospacing="1"/>
    </w:pPr>
    <w:rPr>
      <w:sz w:val="16"/>
      <w:szCs w:val="16"/>
    </w:rPr>
  </w:style>
  <w:style w:type="numbering" w:customStyle="1" w:styleId="Bezzoznamu2">
    <w:name w:val="Bez zoznamu2"/>
    <w:next w:val="Bezzoznamu"/>
    <w:semiHidden/>
    <w:rsid w:val="00673D42"/>
  </w:style>
  <w:style w:type="numbering" w:customStyle="1" w:styleId="Bezzoznamu11">
    <w:name w:val="Bez zoznamu11"/>
    <w:next w:val="Bezzoznamu"/>
    <w:semiHidden/>
    <w:unhideWhenUsed/>
    <w:rsid w:val="00673D42"/>
  </w:style>
  <w:style w:type="character" w:styleId="Zvraznenie">
    <w:name w:val="Emphasis"/>
    <w:qFormat/>
    <w:rsid w:val="00673D42"/>
    <w:rPr>
      <w:rFonts w:cs="Times New Roman"/>
      <w:i/>
      <w:iCs/>
    </w:rPr>
  </w:style>
  <w:style w:type="paragraph" w:customStyle="1" w:styleId="Nadpis6Arial">
    <w:name w:val="Nadpis 6 + Arial"/>
    <w:aliases w:val="12 pt,Podľa okraja,Pred:  23 pt"/>
    <w:basedOn w:val="Nadpis6"/>
    <w:rsid w:val="00673D42"/>
    <w:pPr>
      <w:keepNext/>
      <w:numPr>
        <w:numId w:val="7"/>
      </w:numPr>
      <w:autoSpaceDE w:val="0"/>
      <w:autoSpaceDN w:val="0"/>
      <w:spacing w:before="0"/>
      <w:ind w:left="431" w:hanging="431"/>
      <w:jc w:val="both"/>
    </w:pPr>
    <w:rPr>
      <w:rFonts w:ascii="Arial" w:hAnsi="Arial" w:cs="Arial"/>
      <w:sz w:val="24"/>
      <w:szCs w:val="24"/>
    </w:rPr>
  </w:style>
  <w:style w:type="paragraph" w:customStyle="1" w:styleId="BalloonText1">
    <w:name w:val="Balloon Text1"/>
    <w:basedOn w:val="Normlny"/>
    <w:semiHidden/>
    <w:rsid w:val="00673D42"/>
    <w:rPr>
      <w:rFonts w:ascii="Tahoma" w:hAnsi="Tahoma" w:cs="Tahoma"/>
      <w:sz w:val="16"/>
      <w:szCs w:val="16"/>
    </w:rPr>
  </w:style>
  <w:style w:type="numbering" w:customStyle="1" w:styleId="Bezzoznamu3">
    <w:name w:val="Bez zoznamu3"/>
    <w:next w:val="Bezzoznamu"/>
    <w:semiHidden/>
    <w:rsid w:val="00673D42"/>
  </w:style>
  <w:style w:type="numbering" w:customStyle="1" w:styleId="Bezzoznamu12">
    <w:name w:val="Bez zoznamu12"/>
    <w:next w:val="Bezzoznamu"/>
    <w:semiHidden/>
    <w:unhideWhenUsed/>
    <w:rsid w:val="00673D42"/>
  </w:style>
  <w:style w:type="numbering" w:customStyle="1" w:styleId="Bezzoznamu4">
    <w:name w:val="Bez zoznamu4"/>
    <w:next w:val="Bezzoznamu"/>
    <w:semiHidden/>
    <w:rsid w:val="00673D42"/>
  </w:style>
  <w:style w:type="numbering" w:customStyle="1" w:styleId="Bezzoznamu13">
    <w:name w:val="Bez zoznamu13"/>
    <w:next w:val="Bezzoznamu"/>
    <w:semiHidden/>
    <w:unhideWhenUsed/>
    <w:rsid w:val="00673D42"/>
  </w:style>
  <w:style w:type="numbering" w:customStyle="1" w:styleId="Bezzoznamu5">
    <w:name w:val="Bez zoznamu5"/>
    <w:next w:val="Bezzoznamu"/>
    <w:semiHidden/>
    <w:rsid w:val="00673D42"/>
  </w:style>
  <w:style w:type="numbering" w:customStyle="1" w:styleId="Bezzoznamu14">
    <w:name w:val="Bez zoznamu14"/>
    <w:next w:val="Bezzoznamu"/>
    <w:semiHidden/>
    <w:unhideWhenUsed/>
    <w:rsid w:val="00673D42"/>
  </w:style>
  <w:style w:type="paragraph" w:customStyle="1" w:styleId="Zoznamsodrkami1">
    <w:name w:val="Zoznam s odrážkami1"/>
    <w:basedOn w:val="Normlny"/>
    <w:uiPriority w:val="99"/>
    <w:rsid w:val="00673D42"/>
    <w:pPr>
      <w:suppressAutoHyphens/>
      <w:spacing w:before="60" w:after="60"/>
    </w:pPr>
    <w:rPr>
      <w:rFonts w:ascii="Arial" w:hAnsi="Arial" w:cs="Arial"/>
      <w:sz w:val="22"/>
      <w:szCs w:val="22"/>
      <w:lang w:eastAsia="ar-SA"/>
    </w:rPr>
  </w:style>
  <w:style w:type="paragraph" w:customStyle="1" w:styleId="tabletext">
    <w:name w:val="tabletext"/>
    <w:basedOn w:val="Normlny"/>
    <w:rsid w:val="00673D42"/>
    <w:pPr>
      <w:spacing w:before="100" w:beforeAutospacing="1" w:after="100" w:afterAutospacing="1"/>
    </w:pPr>
    <w:rPr>
      <w:lang w:val="en-US" w:eastAsia="ko-KR"/>
    </w:rPr>
  </w:style>
  <w:style w:type="paragraph" w:customStyle="1" w:styleId="itemlistintable">
    <w:name w:val="itemlistintable"/>
    <w:basedOn w:val="Normlny"/>
    <w:rsid w:val="00673D42"/>
    <w:pPr>
      <w:spacing w:before="100" w:beforeAutospacing="1" w:after="100" w:afterAutospacing="1"/>
    </w:pPr>
    <w:rPr>
      <w:lang w:val="en-US" w:eastAsia="ko-KR"/>
    </w:rPr>
  </w:style>
  <w:style w:type="character" w:customStyle="1" w:styleId="apple-converted-space">
    <w:name w:val="apple-converted-space"/>
    <w:rsid w:val="00673D42"/>
  </w:style>
  <w:style w:type="numbering" w:customStyle="1" w:styleId="Bezzoznamu6">
    <w:name w:val="Bez zoznamu6"/>
    <w:next w:val="Bezzoznamu"/>
    <w:uiPriority w:val="99"/>
    <w:semiHidden/>
    <w:rsid w:val="00673D42"/>
  </w:style>
  <w:style w:type="paragraph" w:customStyle="1" w:styleId="H1">
    <w:name w:val="H1"/>
    <w:basedOn w:val="Normlny"/>
    <w:next w:val="Normlny"/>
    <w:rsid w:val="00673D42"/>
    <w:pPr>
      <w:keepNext/>
      <w:spacing w:before="100" w:after="100"/>
      <w:outlineLvl w:val="1"/>
    </w:pPr>
    <w:rPr>
      <w:b/>
      <w:snapToGrid w:val="0"/>
      <w:kern w:val="36"/>
      <w:sz w:val="48"/>
      <w:szCs w:val="20"/>
      <w:lang w:eastAsia="cs-CZ"/>
    </w:rPr>
  </w:style>
  <w:style w:type="paragraph" w:customStyle="1" w:styleId="H2">
    <w:name w:val="H2"/>
    <w:basedOn w:val="Normlny"/>
    <w:next w:val="Normlny"/>
    <w:rsid w:val="00673D42"/>
    <w:pPr>
      <w:keepNext/>
      <w:spacing w:before="100" w:after="100"/>
      <w:outlineLvl w:val="2"/>
    </w:pPr>
    <w:rPr>
      <w:b/>
      <w:snapToGrid w:val="0"/>
      <w:sz w:val="36"/>
      <w:szCs w:val="20"/>
      <w:lang w:eastAsia="cs-CZ"/>
    </w:rPr>
  </w:style>
  <w:style w:type="character" w:customStyle="1" w:styleId="Stylodsek">
    <w:name w:val="Styl odsek"/>
    <w:rsid w:val="00673D42"/>
    <w:rPr>
      <w:rFonts w:ascii="Arial Narrow" w:hAnsi="Arial Narrow"/>
      <w:sz w:val="22"/>
    </w:rPr>
  </w:style>
  <w:style w:type="paragraph" w:customStyle="1" w:styleId="Blockquote">
    <w:name w:val="Blockquote"/>
    <w:basedOn w:val="Normlny"/>
    <w:rsid w:val="00673D42"/>
    <w:pPr>
      <w:spacing w:before="100" w:after="100"/>
      <w:ind w:left="360" w:right="360"/>
    </w:pPr>
    <w:rPr>
      <w:snapToGrid w:val="0"/>
      <w:lang w:eastAsia="cs-CZ"/>
    </w:rPr>
  </w:style>
  <w:style w:type="paragraph" w:styleId="Textpoznmkypodiarou">
    <w:name w:val="footnote text"/>
    <w:basedOn w:val="Normlny"/>
    <w:link w:val="TextpoznmkypodiarouChar"/>
    <w:rsid w:val="00673D42"/>
    <w:rPr>
      <w:sz w:val="20"/>
      <w:szCs w:val="20"/>
    </w:rPr>
  </w:style>
  <w:style w:type="character" w:customStyle="1" w:styleId="TextpoznmkypodiarouChar">
    <w:name w:val="Text poznámky pod čiarou Char"/>
    <w:basedOn w:val="Predvolenpsmoodseku"/>
    <w:link w:val="Textpoznmkypodiarou"/>
    <w:rsid w:val="00673D42"/>
    <w:rPr>
      <w:rFonts w:eastAsia="Times New Roman" w:cs="Times New Roman"/>
      <w:sz w:val="20"/>
      <w:szCs w:val="20"/>
    </w:rPr>
  </w:style>
  <w:style w:type="paragraph" w:customStyle="1" w:styleId="lnok">
    <w:name w:val="Článok"/>
    <w:basedOn w:val="Normlny"/>
    <w:rsid w:val="00673D42"/>
    <w:pPr>
      <w:keepNext/>
      <w:numPr>
        <w:numId w:val="10"/>
      </w:numPr>
      <w:spacing w:before="240" w:line="180" w:lineRule="atLeast"/>
      <w:jc w:val="center"/>
    </w:pPr>
    <w:rPr>
      <w:rFonts w:ascii="Arial" w:hAnsi="Arial" w:cs="Arial"/>
      <w:b/>
      <w:bCs/>
      <w:sz w:val="22"/>
      <w:szCs w:val="22"/>
    </w:rPr>
  </w:style>
  <w:style w:type="paragraph" w:customStyle="1" w:styleId="Podbod">
    <w:name w:val="Podbod"/>
    <w:basedOn w:val="Normlny"/>
    <w:rsid w:val="00673D42"/>
    <w:pPr>
      <w:keepNext/>
      <w:numPr>
        <w:ilvl w:val="5"/>
        <w:numId w:val="10"/>
      </w:numPr>
      <w:spacing w:before="120"/>
      <w:jc w:val="both"/>
    </w:pPr>
    <w:rPr>
      <w:rFonts w:ascii="Arial" w:hAnsi="Arial" w:cs="Arial"/>
      <w:noProof/>
      <w:sz w:val="22"/>
      <w:szCs w:val="22"/>
    </w:rPr>
  </w:style>
  <w:style w:type="paragraph" w:customStyle="1" w:styleId="Odstavec">
    <w:name w:val="Odstavec"/>
    <w:basedOn w:val="Normlny"/>
    <w:rsid w:val="00673D42"/>
    <w:pPr>
      <w:keepNext/>
      <w:numPr>
        <w:ilvl w:val="1"/>
        <w:numId w:val="10"/>
      </w:numPr>
      <w:spacing w:before="120"/>
      <w:jc w:val="both"/>
    </w:pPr>
    <w:rPr>
      <w:rFonts w:ascii="Arial" w:hAnsi="Arial"/>
      <w:noProof/>
      <w:sz w:val="22"/>
      <w:szCs w:val="20"/>
    </w:rPr>
  </w:style>
  <w:style w:type="paragraph" w:customStyle="1" w:styleId="Pododstavec">
    <w:name w:val="Pododstavec"/>
    <w:basedOn w:val="Normlny"/>
    <w:rsid w:val="00673D42"/>
    <w:pPr>
      <w:keepNext/>
      <w:numPr>
        <w:ilvl w:val="2"/>
        <w:numId w:val="10"/>
      </w:numPr>
      <w:spacing w:before="120"/>
      <w:jc w:val="both"/>
    </w:pPr>
    <w:rPr>
      <w:rFonts w:ascii="Arial" w:hAnsi="Arial"/>
      <w:noProof/>
      <w:sz w:val="22"/>
      <w:szCs w:val="20"/>
    </w:rPr>
  </w:style>
  <w:style w:type="paragraph" w:customStyle="1" w:styleId="Bod">
    <w:name w:val="Bod"/>
    <w:basedOn w:val="Normlny"/>
    <w:rsid w:val="00673D42"/>
    <w:pPr>
      <w:keepNext/>
      <w:numPr>
        <w:ilvl w:val="4"/>
        <w:numId w:val="10"/>
      </w:numPr>
      <w:spacing w:before="120"/>
      <w:jc w:val="both"/>
    </w:pPr>
    <w:rPr>
      <w:rFonts w:ascii="Arial" w:hAnsi="Arial"/>
      <w:noProof/>
      <w:sz w:val="22"/>
      <w:szCs w:val="20"/>
    </w:rPr>
  </w:style>
  <w:style w:type="paragraph" w:customStyle="1" w:styleId="cislovanieodstavcov">
    <w:name w:val="cislovanie odstavcov"/>
    <w:basedOn w:val="Normlny"/>
    <w:rsid w:val="00673D42"/>
    <w:pPr>
      <w:numPr>
        <w:numId w:val="9"/>
      </w:numPr>
    </w:pPr>
    <w:rPr>
      <w:szCs w:val="20"/>
    </w:rPr>
  </w:style>
  <w:style w:type="numbering" w:customStyle="1" w:styleId="Bezzoznamu15">
    <w:name w:val="Bez zoznamu15"/>
    <w:next w:val="Bezzoznamu"/>
    <w:uiPriority w:val="99"/>
    <w:semiHidden/>
    <w:unhideWhenUsed/>
    <w:rsid w:val="00673D42"/>
  </w:style>
  <w:style w:type="character" w:customStyle="1" w:styleId="BodclankuChar">
    <w:name w:val="Bodclanku Char"/>
    <w:link w:val="Bodclanku"/>
    <w:locked/>
    <w:rsid w:val="00673D42"/>
    <w:rPr>
      <w:sz w:val="24"/>
    </w:rPr>
  </w:style>
  <w:style w:type="paragraph" w:customStyle="1" w:styleId="Bodclanku">
    <w:name w:val="Bodclanku"/>
    <w:basedOn w:val="Normlny"/>
    <w:link w:val="BodclankuChar"/>
    <w:rsid w:val="00673D42"/>
    <w:pPr>
      <w:spacing w:after="60"/>
      <w:jc w:val="both"/>
    </w:pPr>
    <w:rPr>
      <w:rFonts w:eastAsiaTheme="minorHAnsi" w:cstheme="minorBidi"/>
      <w:szCs w:val="22"/>
    </w:rPr>
  </w:style>
  <w:style w:type="paragraph" w:customStyle="1" w:styleId="Level1">
    <w:name w:val="Level 1"/>
    <w:basedOn w:val="Normlny"/>
    <w:next w:val="Normlny"/>
    <w:rsid w:val="00673D42"/>
    <w:pPr>
      <w:keepNext/>
      <w:numPr>
        <w:numId w:val="11"/>
      </w:numPr>
      <w:spacing w:before="280" w:after="140" w:line="288" w:lineRule="auto"/>
      <w:jc w:val="both"/>
      <w:outlineLvl w:val="0"/>
    </w:pPr>
    <w:rPr>
      <w:rFonts w:ascii="Arial" w:hAnsi="Arial"/>
      <w:b/>
      <w:noProof/>
      <w:kern w:val="20"/>
      <w:sz w:val="22"/>
      <w:lang w:eastAsia="en-US"/>
    </w:rPr>
  </w:style>
  <w:style w:type="paragraph" w:customStyle="1" w:styleId="Level2">
    <w:name w:val="Level 2"/>
    <w:basedOn w:val="Normlny"/>
    <w:rsid w:val="00673D42"/>
    <w:pPr>
      <w:numPr>
        <w:ilvl w:val="1"/>
        <w:numId w:val="11"/>
      </w:numPr>
      <w:spacing w:after="140" w:line="288" w:lineRule="auto"/>
      <w:jc w:val="both"/>
      <w:outlineLvl w:val="1"/>
    </w:pPr>
    <w:rPr>
      <w:rFonts w:ascii="Arial" w:hAnsi="Arial"/>
      <w:noProof/>
      <w:kern w:val="20"/>
      <w:sz w:val="20"/>
      <w:lang w:eastAsia="en-US"/>
    </w:rPr>
  </w:style>
  <w:style w:type="paragraph" w:customStyle="1" w:styleId="Level3">
    <w:name w:val="Level 3"/>
    <w:basedOn w:val="Normlny"/>
    <w:rsid w:val="00673D42"/>
    <w:pPr>
      <w:numPr>
        <w:ilvl w:val="2"/>
        <w:numId w:val="11"/>
      </w:numPr>
      <w:spacing w:after="140" w:line="288" w:lineRule="auto"/>
      <w:jc w:val="both"/>
      <w:outlineLvl w:val="2"/>
    </w:pPr>
    <w:rPr>
      <w:rFonts w:ascii="Arial" w:hAnsi="Arial"/>
      <w:noProof/>
      <w:kern w:val="20"/>
      <w:sz w:val="20"/>
      <w:lang w:eastAsia="en-US"/>
    </w:rPr>
  </w:style>
  <w:style w:type="paragraph" w:customStyle="1" w:styleId="Level4">
    <w:name w:val="Level 4"/>
    <w:basedOn w:val="Normlny"/>
    <w:rsid w:val="00673D42"/>
    <w:pPr>
      <w:numPr>
        <w:ilvl w:val="3"/>
        <w:numId w:val="11"/>
      </w:numPr>
      <w:spacing w:after="140" w:line="288" w:lineRule="auto"/>
      <w:jc w:val="both"/>
      <w:outlineLvl w:val="3"/>
    </w:pPr>
    <w:rPr>
      <w:rFonts w:ascii="Arial" w:hAnsi="Arial"/>
      <w:noProof/>
      <w:kern w:val="20"/>
      <w:sz w:val="20"/>
      <w:lang w:eastAsia="en-US"/>
    </w:rPr>
  </w:style>
  <w:style w:type="paragraph" w:customStyle="1" w:styleId="Level5">
    <w:name w:val="Level 5"/>
    <w:basedOn w:val="Normlny"/>
    <w:rsid w:val="00673D42"/>
    <w:pPr>
      <w:numPr>
        <w:ilvl w:val="4"/>
        <w:numId w:val="11"/>
      </w:numPr>
      <w:spacing w:after="140" w:line="288" w:lineRule="auto"/>
      <w:jc w:val="both"/>
      <w:outlineLvl w:val="4"/>
    </w:pPr>
    <w:rPr>
      <w:rFonts w:ascii="Arial" w:hAnsi="Arial"/>
      <w:noProof/>
      <w:kern w:val="20"/>
      <w:sz w:val="20"/>
      <w:lang w:eastAsia="en-US"/>
    </w:rPr>
  </w:style>
  <w:style w:type="paragraph" w:customStyle="1" w:styleId="Level6">
    <w:name w:val="Level 6"/>
    <w:basedOn w:val="Normlny"/>
    <w:rsid w:val="00673D42"/>
    <w:pPr>
      <w:numPr>
        <w:ilvl w:val="5"/>
        <w:numId w:val="11"/>
      </w:numPr>
      <w:spacing w:after="140" w:line="288" w:lineRule="auto"/>
      <w:jc w:val="both"/>
      <w:outlineLvl w:val="5"/>
    </w:pPr>
    <w:rPr>
      <w:rFonts w:ascii="Arial" w:hAnsi="Arial"/>
      <w:noProof/>
      <w:kern w:val="20"/>
      <w:sz w:val="20"/>
      <w:lang w:eastAsia="en-US"/>
    </w:rPr>
  </w:style>
  <w:style w:type="paragraph" w:customStyle="1" w:styleId="Level7">
    <w:name w:val="Level 7"/>
    <w:basedOn w:val="Normlny"/>
    <w:rsid w:val="00673D42"/>
    <w:pPr>
      <w:numPr>
        <w:ilvl w:val="6"/>
        <w:numId w:val="11"/>
      </w:numPr>
      <w:spacing w:after="140" w:line="288" w:lineRule="auto"/>
      <w:jc w:val="both"/>
      <w:outlineLvl w:val="6"/>
    </w:pPr>
    <w:rPr>
      <w:rFonts w:ascii="Arial" w:hAnsi="Arial"/>
      <w:noProof/>
      <w:kern w:val="20"/>
      <w:sz w:val="20"/>
      <w:lang w:eastAsia="en-US"/>
    </w:rPr>
  </w:style>
  <w:style w:type="paragraph" w:customStyle="1" w:styleId="Level8">
    <w:name w:val="Level 8"/>
    <w:basedOn w:val="Normlny"/>
    <w:rsid w:val="00673D42"/>
    <w:pPr>
      <w:numPr>
        <w:ilvl w:val="7"/>
        <w:numId w:val="11"/>
      </w:numPr>
      <w:spacing w:after="140" w:line="288" w:lineRule="auto"/>
      <w:jc w:val="both"/>
      <w:outlineLvl w:val="7"/>
    </w:pPr>
    <w:rPr>
      <w:rFonts w:ascii="Arial" w:hAnsi="Arial"/>
      <w:noProof/>
      <w:kern w:val="20"/>
      <w:sz w:val="20"/>
      <w:lang w:eastAsia="en-US"/>
    </w:rPr>
  </w:style>
  <w:style w:type="paragraph" w:customStyle="1" w:styleId="Level9">
    <w:name w:val="Level 9"/>
    <w:basedOn w:val="Normlny"/>
    <w:rsid w:val="00673D42"/>
    <w:pPr>
      <w:numPr>
        <w:ilvl w:val="8"/>
        <w:numId w:val="11"/>
      </w:numPr>
      <w:spacing w:after="140" w:line="288" w:lineRule="auto"/>
      <w:jc w:val="both"/>
      <w:outlineLvl w:val="8"/>
    </w:pPr>
    <w:rPr>
      <w:rFonts w:ascii="Arial" w:hAnsi="Arial"/>
      <w:noProof/>
      <w:kern w:val="20"/>
      <w:sz w:val="20"/>
      <w:lang w:eastAsia="en-US"/>
    </w:rPr>
  </w:style>
  <w:style w:type="paragraph" w:styleId="Normlnywebov">
    <w:name w:val="Normal (Web)"/>
    <w:basedOn w:val="Normlny"/>
    <w:uiPriority w:val="99"/>
    <w:unhideWhenUsed/>
    <w:rsid w:val="00673D42"/>
    <w:pPr>
      <w:spacing w:before="100" w:beforeAutospacing="1" w:after="100" w:afterAutospacing="1"/>
    </w:pPr>
    <w:rPr>
      <w:rFonts w:ascii="Arial Unicode MS" w:eastAsia="Arial Unicode MS" w:hAnsi="Arial Unicode MS"/>
      <w:color w:val="000000"/>
    </w:rPr>
  </w:style>
  <w:style w:type="numbering" w:customStyle="1" w:styleId="tl2">
    <w:name w:val="Štýl2"/>
    <w:rsid w:val="002D6BAC"/>
    <w:pPr>
      <w:numPr>
        <w:numId w:val="16"/>
      </w:numPr>
    </w:pPr>
  </w:style>
  <w:style w:type="paragraph" w:customStyle="1" w:styleId="Text">
    <w:name w:val="Text"/>
    <w:basedOn w:val="Normlny"/>
    <w:uiPriority w:val="99"/>
    <w:rsid w:val="002D6BAC"/>
    <w:pPr>
      <w:keepNext/>
      <w:tabs>
        <w:tab w:val="left" w:pos="1701"/>
      </w:tabs>
      <w:suppressAutoHyphens/>
      <w:spacing w:before="120"/>
      <w:ind w:left="567"/>
      <w:jc w:val="both"/>
    </w:pPr>
    <w:rPr>
      <w:rFonts w:ascii="Arial" w:hAnsi="Arial"/>
      <w:color w:val="000000"/>
      <w:kern w:val="2"/>
      <w:sz w:val="22"/>
      <w:lang w:eastAsia="ar-SA"/>
    </w:rPr>
  </w:style>
  <w:style w:type="paragraph" w:customStyle="1" w:styleId="odstavec1">
    <w:name w:val="odstavec 1"/>
    <w:basedOn w:val="Normlny"/>
    <w:rsid w:val="002D6BAC"/>
    <w:pPr>
      <w:widowControl w:val="0"/>
      <w:suppressAutoHyphens/>
      <w:ind w:left="426" w:hanging="426"/>
    </w:pPr>
    <w:rPr>
      <w:rFonts w:eastAsia="Arial Unicode MS"/>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199250936">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575705832">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faktury@socpoist.sk" TargetMode="Externa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hyperlink" Target="mailto:anton.vyberal@socpoist.sk" TargetMode="External"/><Relationship Id="rId23" Type="http://schemas.openxmlformats.org/officeDocument/2006/relationships/header" Target="header3.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2.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92FE66-319B-4527-A063-D4DF221D91CB}">
  <ds:schemaRefs>
    <ds:schemaRef ds:uri="http://schemas.microsoft.com/office/infopath/2007/PartnerControls"/>
    <ds:schemaRef ds:uri="http://purl.org/dc/elements/1.1/"/>
    <ds:schemaRef ds:uri="http://schemas.microsoft.com/office/2006/metadata/properties"/>
    <ds:schemaRef ds:uri="97afab4d-54f3-4e9a-b46d-76e7961df0c3"/>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5.xml><?xml version="1.0" encoding="utf-8"?>
<ds:datastoreItem xmlns:ds="http://schemas.openxmlformats.org/officeDocument/2006/customXml" ds:itemID="{E5CA0588-DB18-4224-ADDB-EB659DD10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7102</Words>
  <Characters>40485</Characters>
  <Application>Microsoft Office Word</Application>
  <DocSecurity>0</DocSecurity>
  <Lines>337</Lines>
  <Paragraphs>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47493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Böhmer Ján</cp:lastModifiedBy>
  <cp:revision>2</cp:revision>
  <cp:lastPrinted>2021-11-22T10:05:00Z</cp:lastPrinted>
  <dcterms:created xsi:type="dcterms:W3CDTF">2021-11-22T10:07:00Z</dcterms:created>
  <dcterms:modified xsi:type="dcterms:W3CDTF">2021-11-22T10:07:00Z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